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3DE68" w14:textId="77777777" w:rsidR="00BE01F4" w:rsidRDefault="00C91912">
      <w:pPr>
        <w:pStyle w:val="Heading1"/>
        <w:spacing w:line="276" w:lineRule="auto"/>
        <w:rPr>
          <w:rFonts w:ascii="Noto Sans JP" w:eastAsia="Noto Sans JP" w:hAnsi="Noto Sans JP"/>
          <w:lang w:eastAsia="ja-JP"/>
        </w:rPr>
      </w:pPr>
      <w:r>
        <w:rPr>
          <w:rFonts w:ascii="Noto Sans JP" w:eastAsia="Noto Sans JP" w:hAnsi="Noto Sans JP"/>
          <w:noProof/>
          <w:lang w:val="en-US" w:eastAsia="ja-JP"/>
        </w:rPr>
        <w:drawing>
          <wp:inline distT="0" distB="0" distL="0" distR="0" wp14:anchorId="73B3DEAF" wp14:editId="73B3DEB0">
            <wp:extent cx="5002205" cy="2604880"/>
            <wp:effectExtent l="0" t="0" r="8255" b="5080"/>
            <wp:docPr id="270844727" name="Grafik 1" descr="Ein Bild, das Konzert, Kleidung, Person,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44727" name="Grafik 1" descr="Ein Bild, das Konzert, Kleidung, Person, Tanz enthält.&#10;&#10;Automatisch generierte Beschreibung"/>
                    <pic:cNvPicPr/>
                  </pic:nvPicPr>
                  <pic:blipFill rotWithShape="1">
                    <a:blip r:embed="rId11"/>
                    <a:srcRect t="11728" b="10156"/>
                    <a:stretch/>
                  </pic:blipFill>
                  <pic:spPr bwMode="auto">
                    <a:xfrm>
                      <a:off x="0" y="0"/>
                      <a:ext cx="5002205" cy="2604880"/>
                    </a:xfrm>
                    <a:prstGeom prst="rect">
                      <a:avLst/>
                    </a:prstGeom>
                    <a:ln>
                      <a:noFill/>
                    </a:ln>
                    <a:extLst>
                      <a:ext uri="{53640926-AAD7-44D8-BBD7-CCE9431645EC}">
                        <a14:shadowObscured xmlns:a14="http://schemas.microsoft.com/office/drawing/2010/main"/>
                      </a:ext>
                    </a:extLst>
                  </pic:spPr>
                </pic:pic>
              </a:graphicData>
            </a:graphic>
          </wp:inline>
        </w:drawing>
      </w:r>
      <w:r>
        <w:rPr>
          <w:rFonts w:ascii="Noto Sans JP" w:eastAsia="Noto Sans JP" w:hAnsi="Noto Sans JP" w:hint="eastAsia"/>
          <w:lang w:eastAsia="ja-JP"/>
        </w:rPr>
        <w:t>プロトタイプ</w:t>
      </w:r>
      <w:r>
        <w:rPr>
          <w:rFonts w:ascii="Noto Sans JP" w:eastAsia="Noto Sans JP" w:hAnsi="Noto Sans JP"/>
          <w:lang w:eastAsia="ja-JP"/>
        </w:rPr>
        <w:t>WMAS</w:t>
      </w:r>
      <w:r>
        <w:rPr>
          <w:rFonts w:ascii="Noto Sans JP" w:eastAsia="Noto Sans JP" w:hAnsi="Noto Sans JP" w:hint="eastAsia"/>
          <w:lang w:eastAsia="ja-JP"/>
        </w:rPr>
        <w:t>、「世界無線通信会議」のステージを盛り上げる</w:t>
      </w:r>
    </w:p>
    <w:p w14:paraId="73B3DE69" w14:textId="77777777" w:rsidR="00BE01F4" w:rsidRDefault="00C91912">
      <w:pPr>
        <w:spacing w:line="276" w:lineRule="auto"/>
        <w:rPr>
          <w:rStyle w:val="Strong"/>
          <w:rFonts w:ascii="Noto Sans JP" w:eastAsia="Noto Sans JP" w:hAnsi="Noto Sans JP"/>
          <w:lang w:eastAsia="ja-JP"/>
        </w:rPr>
      </w:pPr>
      <w:r>
        <w:rPr>
          <w:rStyle w:val="Strong"/>
          <w:rFonts w:ascii="Noto Sans JP" w:eastAsia="Noto Sans JP" w:hAnsi="Noto Sans JP"/>
          <w:lang w:eastAsia="ja-JP"/>
        </w:rPr>
        <w:t>Sennheiser</w:t>
      </w:r>
      <w:r>
        <w:rPr>
          <w:rStyle w:val="Strong"/>
          <w:rFonts w:ascii="Noto Sans JP" w:eastAsia="Noto Sans JP" w:hAnsi="Noto Sans JP" w:hint="eastAsia"/>
          <w:lang w:eastAsia="ja-JP"/>
        </w:rPr>
        <w:t>、米国のレセプションでオーディオスポンサーとして起用</w:t>
      </w:r>
    </w:p>
    <w:p w14:paraId="73B3DE6A" w14:textId="77777777" w:rsidR="00BE01F4" w:rsidRDefault="00BE01F4">
      <w:pPr>
        <w:spacing w:line="276" w:lineRule="auto"/>
        <w:rPr>
          <w:rFonts w:ascii="Noto Sans JP" w:eastAsia="Noto Sans JP" w:hAnsi="Noto Sans JP"/>
          <w:lang w:eastAsia="ja-JP"/>
        </w:rPr>
      </w:pPr>
    </w:p>
    <w:p w14:paraId="73B3DE6B" w14:textId="77777777" w:rsidR="00BE01F4" w:rsidRDefault="00C91912">
      <w:pPr>
        <w:spacing w:line="276" w:lineRule="auto"/>
        <w:rPr>
          <w:rFonts w:ascii="Noto Sans JP" w:eastAsia="Noto Sans JP" w:hAnsi="Noto Sans JP"/>
          <w:b/>
          <w:bCs/>
          <w:lang w:val="en-AE" w:eastAsia="ja-JP"/>
        </w:rPr>
      </w:pPr>
      <w:r>
        <w:rPr>
          <w:rFonts w:ascii="Noto Sans JP" w:eastAsia="Noto Sans JP" w:hAnsi="Noto Sans JP" w:hint="eastAsia"/>
          <w:b/>
          <w:bCs/>
          <w:lang w:val="en-AE" w:eastAsia="ja-JP"/>
        </w:rPr>
        <w:t>ヴェーデマルク／ドバイ、2023年12月－</w:t>
      </w:r>
      <w:r>
        <w:rPr>
          <w:rStyle w:val="Strong"/>
          <w:rFonts w:ascii="Noto Sans JP" w:eastAsia="Noto Sans JP" w:hAnsi="Noto Sans JP"/>
          <w:lang w:eastAsia="ja-JP"/>
        </w:rPr>
        <w:t>Sennheiser</w:t>
      </w:r>
      <w:r>
        <w:rPr>
          <w:rStyle w:val="Strong"/>
          <w:rFonts w:ascii="Noto Sans JP" w:eastAsia="Noto Sans JP" w:hAnsi="Noto Sans JP" w:hint="eastAsia"/>
          <w:lang w:eastAsia="ja-JP"/>
        </w:rPr>
        <w:t>は、「世界無線通信会議（W</w:t>
      </w:r>
      <w:r>
        <w:rPr>
          <w:rStyle w:val="Strong"/>
          <w:rFonts w:ascii="Noto Sans JP" w:eastAsia="Noto Sans JP" w:hAnsi="Noto Sans JP"/>
          <w:lang w:eastAsia="ja-JP"/>
        </w:rPr>
        <w:t>RC</w:t>
      </w:r>
      <w:r>
        <w:rPr>
          <w:rStyle w:val="Strong"/>
          <w:rFonts w:ascii="Noto Sans JP" w:eastAsia="Noto Sans JP" w:hAnsi="Noto Sans JP" w:hint="eastAsia"/>
          <w:lang w:eastAsia="ja-JP"/>
        </w:rPr>
        <w:t>）2023」において米国のレセプションの公式オーディオスポンサーを務めました。会議のオープニングウィークに開催された同イベントは大成功を収め、1,200人以上の会議参加者がソニック・クルセイダーズの心奪われるライヴを楽しみました。バンドはステージで</w:t>
      </w:r>
      <w:r>
        <w:rPr>
          <w:rStyle w:val="Strong"/>
          <w:rFonts w:ascii="Noto Sans JP" w:eastAsia="Noto Sans JP" w:hAnsi="Noto Sans JP"/>
          <w:lang w:eastAsia="ja-JP"/>
        </w:rPr>
        <w:t>Digital 9000</w:t>
      </w:r>
      <w:r>
        <w:rPr>
          <w:rStyle w:val="Strong"/>
          <w:rFonts w:ascii="Noto Sans JP" w:eastAsia="Noto Sans JP" w:hAnsi="Noto Sans JP" w:hint="eastAsia"/>
          <w:lang w:eastAsia="ja-JP"/>
        </w:rPr>
        <w:t>ワイヤレスマイクロフォンに加え、ハンドメイドのプロトタイプ</w:t>
      </w:r>
      <w:r>
        <w:rPr>
          <w:rStyle w:val="Strong"/>
          <w:rFonts w:ascii="Noto Sans JP" w:eastAsia="Noto Sans JP" w:hAnsi="Noto Sans JP"/>
          <w:lang w:eastAsia="ja-JP"/>
        </w:rPr>
        <w:t>WMAS</w:t>
      </w:r>
      <w:r>
        <w:rPr>
          <w:rStyle w:val="Strong"/>
          <w:rFonts w:ascii="Noto Sans JP" w:eastAsia="Noto Sans JP" w:hAnsi="Noto Sans JP" w:hint="eastAsia"/>
          <w:lang w:eastAsia="ja-JP"/>
        </w:rPr>
        <w:t>（W</w:t>
      </w:r>
      <w:r>
        <w:rPr>
          <w:rStyle w:val="Strong"/>
          <w:rFonts w:ascii="Noto Sans JP" w:eastAsia="Noto Sans JP" w:hAnsi="Noto Sans JP"/>
          <w:lang w:eastAsia="ja-JP"/>
        </w:rPr>
        <w:t>ireless Muti-Channel Audio Systems</w:t>
      </w:r>
      <w:r>
        <w:rPr>
          <w:rStyle w:val="Strong"/>
          <w:rFonts w:ascii="Noto Sans JP" w:eastAsia="Noto Sans JP" w:hAnsi="Noto Sans JP" w:hint="eastAsia"/>
          <w:lang w:eastAsia="ja-JP"/>
        </w:rPr>
        <w:t>）を使用して、極めて明瞭なデジタルインイヤーオーディオを実現。ドバイを拠点とするイベントサービスプロバイダーの3</w:t>
      </w:r>
      <w:r>
        <w:rPr>
          <w:rStyle w:val="Strong"/>
          <w:rFonts w:ascii="Noto Sans JP" w:eastAsia="Noto Sans JP" w:hAnsi="Noto Sans JP"/>
          <w:lang w:eastAsia="ja-JP"/>
        </w:rPr>
        <w:t>DB</w:t>
      </w:r>
      <w:r>
        <w:rPr>
          <w:rStyle w:val="Strong"/>
          <w:rFonts w:ascii="Noto Sans JP" w:eastAsia="Noto Sans JP" w:hAnsi="Noto Sans JP" w:hint="eastAsia"/>
          <w:lang w:eastAsia="ja-JP"/>
        </w:rPr>
        <w:t>がプロジェクトマネージャーの</w:t>
      </w:r>
      <w:r>
        <w:rPr>
          <w:rStyle w:val="Strong"/>
          <w:rFonts w:ascii="Noto Sans JP" w:eastAsia="Noto Sans JP" w:hAnsi="Noto Sans JP"/>
          <w:lang w:eastAsia="ja-JP"/>
        </w:rPr>
        <w:t>Stuart Andrews</w:t>
      </w:r>
      <w:r>
        <w:rPr>
          <w:rStyle w:val="Strong"/>
          <w:rFonts w:ascii="Noto Sans JP" w:eastAsia="Noto Sans JP" w:hAnsi="Noto Sans JP" w:hint="eastAsia"/>
          <w:lang w:eastAsia="ja-JP"/>
        </w:rPr>
        <w:t>氏と協働し、イベント用のすべての音響、映像、照明、ステージ制作機材を提供しました。</w:t>
      </w:r>
    </w:p>
    <w:p w14:paraId="73B3DE6C" w14:textId="77777777" w:rsidR="00BE01F4" w:rsidRDefault="00BE01F4">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2"/>
        <w:gridCol w:w="5538"/>
      </w:tblGrid>
      <w:tr w:rsidR="00BE01F4" w14:paraId="73B3DE71" w14:textId="77777777">
        <w:tc>
          <w:tcPr>
            <w:tcW w:w="3935" w:type="dxa"/>
          </w:tcPr>
          <w:p w14:paraId="73B3DE6D" w14:textId="77777777" w:rsidR="00BE01F4" w:rsidRDefault="00C91912">
            <w:pPr>
              <w:pStyle w:val="Caption"/>
              <w:spacing w:line="276" w:lineRule="auto"/>
              <w:rPr>
                <w:rFonts w:ascii="Noto Sans JP" w:eastAsia="Noto Sans JP" w:hAnsi="Noto Sans JP"/>
                <w:lang w:eastAsia="ja-JP"/>
              </w:rPr>
            </w:pPr>
            <w:r>
              <w:rPr>
                <w:rFonts w:ascii="Noto Sans JP" w:eastAsia="Noto Sans JP" w:hAnsi="Noto Sans JP"/>
                <w:lang w:eastAsia="ja-JP"/>
              </w:rPr>
              <w:t>WRC</w:t>
            </w:r>
            <w:r>
              <w:rPr>
                <w:rFonts w:ascii="Noto Sans JP" w:eastAsia="Noto Sans JP" w:hAnsi="Noto Sans JP" w:hint="eastAsia"/>
                <w:lang w:eastAsia="ja-JP"/>
              </w:rPr>
              <w:t>の米国レセプションでパフォーマンスするソニック・クルセイダーズ</w:t>
            </w:r>
          </w:p>
          <w:p w14:paraId="73B3DE6E" w14:textId="77777777" w:rsidR="00BE01F4" w:rsidRDefault="00BE01F4">
            <w:pPr>
              <w:pStyle w:val="Caption"/>
              <w:spacing w:line="276" w:lineRule="auto"/>
              <w:rPr>
                <w:rFonts w:ascii="Noto Sans JP" w:eastAsia="Noto Sans JP" w:hAnsi="Noto Sans JP"/>
                <w:lang w:eastAsia="ja-JP"/>
              </w:rPr>
            </w:pPr>
          </w:p>
          <w:p w14:paraId="73B3DE6F" w14:textId="77777777" w:rsidR="00BE01F4" w:rsidRDefault="00C91912">
            <w:pPr>
              <w:pStyle w:val="Caption"/>
              <w:spacing w:line="276" w:lineRule="auto"/>
              <w:rPr>
                <w:rFonts w:ascii="Noto Sans JP" w:eastAsia="Noto Sans JP" w:hAnsi="Noto Sans JP"/>
              </w:rPr>
            </w:pPr>
            <w:r>
              <w:rPr>
                <w:rFonts w:ascii="Noto Sans JP" w:eastAsia="Noto Sans JP" w:hAnsi="Noto Sans JP" w:hint="eastAsia"/>
                <w:lang w:eastAsia="ja-JP"/>
              </w:rPr>
              <w:t>（写真提供：</w:t>
            </w:r>
            <w:r>
              <w:rPr>
                <w:rFonts w:ascii="Noto Sans JP" w:eastAsia="Noto Sans JP" w:hAnsi="Noto Sans JP"/>
              </w:rPr>
              <w:t>3DB</w:t>
            </w:r>
            <w:r>
              <w:rPr>
                <w:rFonts w:ascii="Noto Sans JP" w:eastAsia="Noto Sans JP" w:hAnsi="Noto Sans JP" w:hint="eastAsia"/>
                <w:lang w:eastAsia="ja-JP"/>
              </w:rPr>
              <w:t>）</w:t>
            </w:r>
          </w:p>
        </w:tc>
        <w:tc>
          <w:tcPr>
            <w:tcW w:w="3935" w:type="dxa"/>
          </w:tcPr>
          <w:p w14:paraId="73B3DE70" w14:textId="77777777" w:rsidR="00BE01F4" w:rsidRDefault="00C91912">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73B3DEB1" wp14:editId="73B3DEB2">
                  <wp:extent cx="3448012" cy="2298529"/>
                  <wp:effectExtent l="0" t="0" r="635" b="6985"/>
                  <wp:docPr id="1753724913" name="Grafik 2" descr="Ein Bild, das Konzert, Musikinstrument, Darbietung,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4913" name="Grafik 2" descr="Ein Bild, das Konzert, Musikinstrument, Darbietung, Unterhaltung enthält.&#10;&#10;Automatisch generierte Beschreibung"/>
                          <pic:cNvPicPr/>
                        </pic:nvPicPr>
                        <pic:blipFill>
                          <a:blip r:embed="rId12"/>
                          <a:stretch>
                            <a:fillRect/>
                          </a:stretch>
                        </pic:blipFill>
                        <pic:spPr>
                          <a:xfrm>
                            <a:off x="0" y="0"/>
                            <a:ext cx="3475753" cy="2317022"/>
                          </a:xfrm>
                          <a:prstGeom prst="rect">
                            <a:avLst/>
                          </a:prstGeom>
                        </pic:spPr>
                      </pic:pic>
                    </a:graphicData>
                  </a:graphic>
                </wp:inline>
              </w:drawing>
            </w:r>
          </w:p>
        </w:tc>
      </w:tr>
    </w:tbl>
    <w:p w14:paraId="73B3DE72" w14:textId="77777777" w:rsidR="00BE01F4" w:rsidRDefault="00BE01F4">
      <w:pPr>
        <w:spacing w:line="276" w:lineRule="auto"/>
        <w:rPr>
          <w:rStyle w:val="Strong"/>
          <w:rFonts w:ascii="Noto Sans JP" w:eastAsia="Noto Sans JP" w:hAnsi="Noto Sans JP"/>
          <w:b w:val="0"/>
          <w:bCs w:val="0"/>
        </w:rPr>
      </w:pPr>
    </w:p>
    <w:p w14:paraId="73B3DE73" w14:textId="77777777" w:rsidR="00BE01F4" w:rsidRDefault="00C91912">
      <w:pPr>
        <w:spacing w:line="276" w:lineRule="auto"/>
        <w:rPr>
          <w:rFonts w:ascii="Noto Sans JP" w:eastAsia="Noto Sans JP" w:hAnsi="Noto Sans JP"/>
          <w:lang w:val="en-US" w:eastAsia="ja-JP"/>
        </w:rPr>
      </w:pPr>
      <w:r>
        <w:rPr>
          <w:rStyle w:val="ui-provider"/>
          <w:rFonts w:ascii="Noto Sans JP" w:eastAsia="Noto Sans JP" w:hAnsi="Noto Sans JP"/>
          <w:szCs w:val="18"/>
          <w:lang w:eastAsia="ja-JP"/>
        </w:rPr>
        <w:lastRenderedPageBreak/>
        <w:t>Sennheiser</w:t>
      </w:r>
      <w:r>
        <w:rPr>
          <w:rStyle w:val="ui-provider"/>
          <w:rFonts w:ascii="Noto Sans JP" w:eastAsia="Noto Sans JP" w:hAnsi="Noto Sans JP" w:hint="eastAsia"/>
          <w:szCs w:val="18"/>
          <w:lang w:eastAsia="ja-JP"/>
        </w:rPr>
        <w:t>のスペクトルポリシーおよび標準チームリーダーを務める</w:t>
      </w:r>
      <w:proofErr w:type="spellStart"/>
      <w:r>
        <w:rPr>
          <w:rStyle w:val="Strong"/>
          <w:rFonts w:ascii="Noto Sans JP" w:eastAsia="Noto Sans JP" w:hAnsi="Noto Sans JP"/>
          <w:b w:val="0"/>
          <w:bCs w:val="0"/>
          <w:lang w:eastAsia="ja-JP"/>
        </w:rPr>
        <w:t>Dr.</w:t>
      </w:r>
      <w:proofErr w:type="spellEnd"/>
      <w:r>
        <w:rPr>
          <w:rStyle w:val="Strong"/>
          <w:rFonts w:ascii="Noto Sans JP" w:eastAsia="Noto Sans JP" w:hAnsi="Noto Sans JP"/>
          <w:b w:val="0"/>
          <w:bCs w:val="0"/>
          <w:lang w:eastAsia="ja-JP"/>
        </w:rPr>
        <w:t xml:space="preserve"> Andreas </w:t>
      </w:r>
      <w:proofErr w:type="spellStart"/>
      <w:r>
        <w:rPr>
          <w:rStyle w:val="Strong"/>
          <w:rFonts w:ascii="Noto Sans JP" w:eastAsia="Noto Sans JP" w:hAnsi="Noto Sans JP"/>
          <w:b w:val="0"/>
          <w:bCs w:val="0"/>
          <w:lang w:eastAsia="ja-JP"/>
        </w:rPr>
        <w:t>Wilzeck</w:t>
      </w:r>
      <w:proofErr w:type="spellEnd"/>
      <w:r>
        <w:rPr>
          <w:rStyle w:val="Strong"/>
          <w:rFonts w:ascii="Noto Sans JP" w:eastAsia="Noto Sans JP" w:hAnsi="Noto Sans JP" w:hint="eastAsia"/>
          <w:b w:val="0"/>
          <w:bCs w:val="0"/>
          <w:lang w:eastAsia="ja-JP"/>
        </w:rPr>
        <w:t>は、以下のように述べています。「米国の国際電気通信連合（</w:t>
      </w:r>
      <w:r>
        <w:rPr>
          <w:rStyle w:val="Strong"/>
          <w:rFonts w:ascii="Noto Sans JP" w:eastAsia="Noto Sans JP" w:hAnsi="Noto Sans JP"/>
          <w:b w:val="0"/>
          <w:bCs w:val="0"/>
          <w:lang w:eastAsia="ja-JP"/>
        </w:rPr>
        <w:t>USITUA</w:t>
      </w:r>
      <w:r>
        <w:rPr>
          <w:rStyle w:val="Strong"/>
          <w:rFonts w:ascii="Noto Sans JP" w:eastAsia="Noto Sans JP" w:hAnsi="Noto Sans JP" w:hint="eastAsia"/>
          <w:b w:val="0"/>
          <w:bCs w:val="0"/>
          <w:lang w:eastAsia="ja-JP"/>
        </w:rPr>
        <w:t>）から誉れ高いレセプションのオーディオパートナーとして</w:t>
      </w:r>
      <w:r>
        <w:rPr>
          <w:rStyle w:val="Strong"/>
          <w:rFonts w:ascii="Noto Sans JP" w:eastAsia="Noto Sans JP" w:hAnsi="Noto Sans JP"/>
          <w:b w:val="0"/>
          <w:bCs w:val="0"/>
          <w:lang w:eastAsia="ja-JP"/>
        </w:rPr>
        <w:t>Sennheiser</w:t>
      </w:r>
      <w:r>
        <w:rPr>
          <w:rStyle w:val="Strong"/>
          <w:rFonts w:ascii="Noto Sans JP" w:eastAsia="Noto Sans JP" w:hAnsi="Noto Sans JP" w:hint="eastAsia"/>
          <w:b w:val="0"/>
          <w:bCs w:val="0"/>
          <w:lang w:eastAsia="ja-JP"/>
        </w:rPr>
        <w:t>を選んでいただき、光栄に思います。コンサートでは、ハンドメイドのブロードバンド</w:t>
      </w:r>
      <w:r>
        <w:rPr>
          <w:rStyle w:val="ui-provider"/>
          <w:rFonts w:ascii="Noto Sans JP" w:eastAsia="Noto Sans JP" w:hAnsi="Noto Sans JP"/>
          <w:szCs w:val="18"/>
          <w:lang w:eastAsia="ja-JP"/>
        </w:rPr>
        <w:t>WMAS</w:t>
      </w:r>
      <w:r>
        <w:rPr>
          <w:rStyle w:val="ui-provider"/>
          <w:rFonts w:ascii="Noto Sans JP" w:eastAsia="Noto Sans JP" w:hAnsi="Noto Sans JP" w:hint="eastAsia"/>
          <w:szCs w:val="18"/>
          <w:lang w:eastAsia="ja-JP"/>
        </w:rPr>
        <w:t>の</w:t>
      </w:r>
      <w:r>
        <w:rPr>
          <w:rStyle w:val="Strong"/>
          <w:rFonts w:ascii="Noto Sans JP" w:eastAsia="Noto Sans JP" w:hAnsi="Noto Sans JP" w:hint="eastAsia"/>
          <w:b w:val="0"/>
          <w:bCs w:val="0"/>
          <w:lang w:eastAsia="ja-JP"/>
        </w:rPr>
        <w:t>プロトタイプに加えて、従来のナローバンドデジタルワイヤレスリンクも使い、2つの技術のシームレスな共存を実現しました」</w:t>
      </w:r>
    </w:p>
    <w:p w14:paraId="73B3DE74" w14:textId="77777777" w:rsidR="00BE01F4" w:rsidRDefault="00BE01F4">
      <w:pPr>
        <w:spacing w:line="276" w:lineRule="auto"/>
        <w:rPr>
          <w:rStyle w:val="ui-provider"/>
          <w:rFonts w:ascii="Noto Sans JP" w:eastAsia="Noto Sans JP" w:hAnsi="Noto Sans JP"/>
          <w:szCs w:val="18"/>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92"/>
        <w:gridCol w:w="5088"/>
      </w:tblGrid>
      <w:tr w:rsidR="00BE01F4" w14:paraId="73B3DE79" w14:textId="77777777">
        <w:tc>
          <w:tcPr>
            <w:tcW w:w="3935" w:type="dxa"/>
          </w:tcPr>
          <w:p w14:paraId="73B3DE75" w14:textId="77777777" w:rsidR="00BE01F4" w:rsidRDefault="00C91912">
            <w:pPr>
              <w:pStyle w:val="Caption"/>
              <w:spacing w:line="276" w:lineRule="auto"/>
              <w:rPr>
                <w:rStyle w:val="ui-provider"/>
                <w:rFonts w:ascii="Noto Sans JP" w:eastAsia="Noto Sans JP" w:hAnsi="Noto Sans JP"/>
                <w:szCs w:val="18"/>
                <w:lang w:eastAsia="ja-JP"/>
              </w:rPr>
            </w:pPr>
            <w:r>
              <w:rPr>
                <w:rStyle w:val="ui-provider"/>
                <w:rFonts w:ascii="Noto Sans JP" w:eastAsia="Noto Sans JP" w:hAnsi="Noto Sans JP" w:hint="eastAsia"/>
                <w:szCs w:val="18"/>
                <w:lang w:eastAsia="ja-JP"/>
              </w:rPr>
              <w:t>ステージではプロトタイプ</w:t>
            </w:r>
            <w:r>
              <w:rPr>
                <w:rStyle w:val="ui-provider"/>
                <w:rFonts w:ascii="Noto Sans JP" w:eastAsia="Noto Sans JP" w:hAnsi="Noto Sans JP"/>
                <w:szCs w:val="18"/>
                <w:lang w:eastAsia="ja-JP"/>
              </w:rPr>
              <w:t xml:space="preserve">WMAS </w:t>
            </w:r>
            <w:r>
              <w:rPr>
                <w:rStyle w:val="ui-provider"/>
                <w:rFonts w:ascii="Noto Sans JP" w:eastAsia="Noto Sans JP" w:hAnsi="Noto Sans JP" w:hint="eastAsia"/>
                <w:szCs w:val="18"/>
                <w:lang w:eastAsia="ja-JP"/>
              </w:rPr>
              <w:t>を従来のナローバンドシステムと併用</w:t>
            </w:r>
            <w:r>
              <w:rPr>
                <w:rStyle w:val="ui-provider"/>
                <w:rFonts w:ascii="Noto Sans JP" w:eastAsia="Noto Sans JP" w:hAnsi="Noto Sans JP"/>
                <w:szCs w:val="18"/>
                <w:lang w:eastAsia="ja-JP"/>
              </w:rPr>
              <w:t xml:space="preserve"> </w:t>
            </w:r>
          </w:p>
          <w:p w14:paraId="73B3DE76" w14:textId="77777777" w:rsidR="00BE01F4" w:rsidRDefault="00BE01F4">
            <w:pPr>
              <w:pStyle w:val="Caption"/>
              <w:spacing w:line="276" w:lineRule="auto"/>
              <w:rPr>
                <w:rFonts w:ascii="Noto Sans JP" w:eastAsia="Noto Sans JP" w:hAnsi="Noto Sans JP"/>
                <w:lang w:eastAsia="ja-JP"/>
              </w:rPr>
            </w:pPr>
          </w:p>
          <w:p w14:paraId="73B3DE77" w14:textId="77777777" w:rsidR="00BE01F4" w:rsidRDefault="00C91912">
            <w:pPr>
              <w:pStyle w:val="Caption"/>
              <w:spacing w:line="276" w:lineRule="auto"/>
              <w:rPr>
                <w:rFonts w:ascii="Noto Sans JP" w:eastAsia="Noto Sans JP" w:hAnsi="Noto Sans JP"/>
              </w:rPr>
            </w:pPr>
            <w:r>
              <w:rPr>
                <w:rFonts w:ascii="Noto Sans JP" w:eastAsia="Noto Sans JP" w:hAnsi="Noto Sans JP" w:hint="eastAsia"/>
                <w:lang w:eastAsia="ja-JP"/>
              </w:rPr>
              <w:t>（撮影：</w:t>
            </w:r>
            <w:r>
              <w:rPr>
                <w:rFonts w:ascii="Noto Sans JP" w:eastAsia="Noto Sans JP" w:hAnsi="Noto Sans JP"/>
              </w:rPr>
              <w:t>3DB</w:t>
            </w:r>
            <w:r>
              <w:rPr>
                <w:rFonts w:ascii="Noto Sans JP" w:eastAsia="Noto Sans JP" w:hAnsi="Noto Sans JP" w:hint="eastAsia"/>
                <w:lang w:eastAsia="ja-JP"/>
              </w:rPr>
              <w:t>）</w:t>
            </w:r>
          </w:p>
        </w:tc>
        <w:tc>
          <w:tcPr>
            <w:tcW w:w="3935" w:type="dxa"/>
          </w:tcPr>
          <w:p w14:paraId="73B3DE78" w14:textId="77777777" w:rsidR="00BE01F4" w:rsidRDefault="00C91912">
            <w:pPr>
              <w:pStyle w:val="Caption"/>
              <w:spacing w:line="276" w:lineRule="auto"/>
              <w:rPr>
                <w:rStyle w:val="ui-provider"/>
                <w:rFonts w:ascii="Noto Sans JP" w:eastAsia="Noto Sans JP" w:hAnsi="Noto Sans JP"/>
                <w:szCs w:val="18"/>
              </w:rPr>
            </w:pPr>
            <w:r>
              <w:rPr>
                <w:rFonts w:ascii="Noto Sans JP" w:eastAsia="Noto Sans JP" w:hAnsi="Noto Sans JP"/>
                <w:noProof/>
                <w:szCs w:val="18"/>
                <w:lang w:val="en-US" w:eastAsia="ja-JP"/>
              </w:rPr>
              <w:drawing>
                <wp:inline distT="0" distB="0" distL="0" distR="0" wp14:anchorId="73B3DEB3" wp14:editId="73B3DEB4">
                  <wp:extent cx="3159319" cy="2369489"/>
                  <wp:effectExtent l="0" t="0" r="3175" b="0"/>
                  <wp:docPr id="524566302" name="Grafik 2" descr="Ein Bild, das Musik, Konzert, Im Haus, Elektron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6302" name="Grafik 2" descr="Ein Bild, das Musik, Konzert, Im Haus, Elektronisches Instrument enthält.&#10;&#10;Automatisch generierte Beschreibung"/>
                          <pic:cNvPicPr/>
                        </pic:nvPicPr>
                        <pic:blipFill>
                          <a:blip r:embed="rId13"/>
                          <a:stretch>
                            <a:fillRect/>
                          </a:stretch>
                        </pic:blipFill>
                        <pic:spPr>
                          <a:xfrm>
                            <a:off x="0" y="0"/>
                            <a:ext cx="3170472" cy="2377854"/>
                          </a:xfrm>
                          <a:prstGeom prst="rect">
                            <a:avLst/>
                          </a:prstGeom>
                        </pic:spPr>
                      </pic:pic>
                    </a:graphicData>
                  </a:graphic>
                </wp:inline>
              </w:drawing>
            </w:r>
          </w:p>
        </w:tc>
      </w:tr>
    </w:tbl>
    <w:p w14:paraId="73B3DE7A" w14:textId="77777777" w:rsidR="00BE01F4" w:rsidRDefault="00BE01F4">
      <w:pPr>
        <w:spacing w:line="276" w:lineRule="auto"/>
        <w:rPr>
          <w:rStyle w:val="ui-provider"/>
          <w:rFonts w:ascii="Noto Sans JP" w:eastAsia="Noto Sans JP" w:hAnsi="Noto Sans JP"/>
          <w:szCs w:val="18"/>
        </w:rPr>
      </w:pPr>
    </w:p>
    <w:p w14:paraId="73B3DE7B"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lang w:val="en-AE" w:eastAsia="ja-JP"/>
        </w:rPr>
        <w:t>3DB</w:t>
      </w:r>
      <w:r>
        <w:rPr>
          <w:rFonts w:ascii="Noto Sans JP" w:eastAsia="Noto Sans JP" w:hAnsi="Noto Sans JP" w:hint="eastAsia"/>
          <w:lang w:val="en-AE" w:eastAsia="ja-JP"/>
        </w:rPr>
        <w:t>のプロジェクトマネージャーである</w:t>
      </w:r>
      <w:r>
        <w:rPr>
          <w:rFonts w:ascii="Noto Sans JP" w:eastAsia="Noto Sans JP" w:hAnsi="Noto Sans JP"/>
          <w:lang w:val="en-AE" w:eastAsia="ja-JP"/>
        </w:rPr>
        <w:t>Stuart Andrews</w:t>
      </w:r>
      <w:r>
        <w:rPr>
          <w:rFonts w:ascii="Noto Sans JP" w:eastAsia="Noto Sans JP" w:hAnsi="Noto Sans JP" w:hint="eastAsia"/>
          <w:lang w:val="en-AE" w:eastAsia="ja-JP"/>
        </w:rPr>
        <w:t>氏は次のように述べています。「</w:t>
      </w:r>
      <w:r>
        <w:rPr>
          <w:rFonts w:ascii="Noto Sans JP" w:eastAsia="Noto Sans JP" w:hAnsi="Noto Sans JP"/>
          <w:lang w:val="en-AE" w:eastAsia="ja-JP"/>
        </w:rPr>
        <w:t>Sennheiser</w:t>
      </w:r>
      <w:r>
        <w:rPr>
          <w:rFonts w:ascii="Noto Sans JP" w:eastAsia="Noto Sans JP" w:hAnsi="Noto Sans JP" w:hint="eastAsia"/>
          <w:lang w:val="en-AE" w:eastAsia="ja-JP"/>
        </w:rPr>
        <w:t>のチームとコラボし、実際のコンサートで</w:t>
      </w:r>
      <w:r>
        <w:rPr>
          <w:rFonts w:ascii="Noto Sans JP" w:eastAsia="Noto Sans JP" w:hAnsi="Noto Sans JP"/>
          <w:lang w:val="en-AE" w:eastAsia="ja-JP"/>
        </w:rPr>
        <w:t>WMAS</w:t>
      </w:r>
      <w:r>
        <w:rPr>
          <w:rFonts w:ascii="Noto Sans JP" w:eastAsia="Noto Sans JP" w:hAnsi="Noto Sans JP" w:hint="eastAsia"/>
          <w:lang w:val="en-AE" w:eastAsia="ja-JP"/>
        </w:rPr>
        <w:t>をテストする素晴らしい機会を持てたことに心から感謝しています。</w:t>
      </w:r>
      <w:r>
        <w:rPr>
          <w:rFonts w:ascii="Noto Sans JP" w:eastAsia="Noto Sans JP" w:hAnsi="Noto Sans JP"/>
          <w:lang w:val="en-AE" w:eastAsia="ja-JP"/>
        </w:rPr>
        <w:t>WMAS</w:t>
      </w:r>
      <w:r>
        <w:rPr>
          <w:rFonts w:ascii="Noto Sans JP" w:eastAsia="Noto Sans JP" w:hAnsi="Noto Sans JP" w:hint="eastAsia"/>
          <w:lang w:val="en-AE" w:eastAsia="ja-JP"/>
        </w:rPr>
        <w:t>プロトタイプには本当に感動しました。コンセプトとデザインもとても良く、性能はまさに“次のレベル”で、今後はライブオーディオのさまざまな領域でゲームチェンジャーとなることでしょう」</w:t>
      </w:r>
    </w:p>
    <w:p w14:paraId="73B3DE7C" w14:textId="77777777" w:rsidR="00BE01F4" w:rsidRDefault="00BE01F4">
      <w:pPr>
        <w:spacing w:line="276" w:lineRule="auto"/>
        <w:rPr>
          <w:rStyle w:val="ui-provider"/>
          <w:rFonts w:ascii="Noto Sans JP" w:eastAsia="Noto Sans JP" w:hAnsi="Noto Sans JP"/>
          <w:szCs w:val="18"/>
          <w:lang w:eastAsia="ja-JP"/>
        </w:rPr>
      </w:pPr>
    </w:p>
    <w:p w14:paraId="73B3DE7D"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hint="eastAsia"/>
          <w:lang w:val="en-AE" w:eastAsia="ja-JP"/>
        </w:rPr>
        <w:t>米国のレセプションは11月22日、ジュメイラ・エミレーツ・タワーズの間のルーフテラスで開催されたため、屋外で風の影響もあるという難しいロケーションでした。ボーカルとアコースティックギター用のメインのワイヤレスシステムとして、3</w:t>
      </w:r>
      <w:r>
        <w:rPr>
          <w:rFonts w:ascii="Noto Sans JP" w:eastAsia="Noto Sans JP" w:hAnsi="Noto Sans JP"/>
          <w:lang w:val="en-AE" w:eastAsia="ja-JP"/>
        </w:rPr>
        <w:t>DB</w:t>
      </w:r>
      <w:r>
        <w:rPr>
          <w:rFonts w:ascii="Noto Sans JP" w:eastAsia="Noto Sans JP" w:hAnsi="Noto Sans JP" w:hint="eastAsia"/>
          <w:lang w:val="en-AE" w:eastAsia="ja-JP"/>
        </w:rPr>
        <w:t>は</w:t>
      </w:r>
      <w:r>
        <w:rPr>
          <w:rFonts w:ascii="Noto Sans JP" w:eastAsia="Noto Sans JP" w:hAnsi="Noto Sans JP"/>
          <w:lang w:val="en-AE" w:eastAsia="ja-JP"/>
        </w:rPr>
        <w:t>EM 9046</w:t>
      </w:r>
      <w:r>
        <w:rPr>
          <w:rFonts w:ascii="Noto Sans JP" w:eastAsia="Noto Sans JP" w:hAnsi="Noto Sans JP" w:hint="eastAsia"/>
          <w:lang w:val="en-AE" w:eastAsia="ja-JP"/>
        </w:rPr>
        <w:t>レシーバー×1と、</w:t>
      </w:r>
      <w:r>
        <w:rPr>
          <w:rFonts w:ascii="Noto Sans JP" w:eastAsia="Noto Sans JP" w:hAnsi="Noto Sans JP"/>
          <w:lang w:val="en-AE" w:eastAsia="ja-JP"/>
        </w:rPr>
        <w:t>SKM 9000</w:t>
      </w:r>
      <w:r>
        <w:rPr>
          <w:rFonts w:ascii="Noto Sans JP" w:eastAsia="Noto Sans JP" w:hAnsi="Noto Sans JP" w:hint="eastAsia"/>
          <w:lang w:val="en-AE" w:eastAsia="ja-JP"/>
        </w:rPr>
        <w:t>ハンドヘルドトランスミッター×7、</w:t>
      </w:r>
      <w:r>
        <w:rPr>
          <w:rFonts w:ascii="Noto Sans JP" w:eastAsia="Noto Sans JP" w:hAnsi="Noto Sans JP"/>
          <w:lang w:val="en-AE" w:eastAsia="ja-JP"/>
        </w:rPr>
        <w:t>SK 9000</w:t>
      </w:r>
      <w:r>
        <w:rPr>
          <w:rFonts w:ascii="Noto Sans JP" w:eastAsia="Noto Sans JP" w:hAnsi="Noto Sans JP" w:hint="eastAsia"/>
          <w:lang w:val="en-AE" w:eastAsia="ja-JP"/>
        </w:rPr>
        <w:t>ボディパックトランスミッター×1を採用。リードボーカル用のハンドヘルドマイク2本にはリジェクションに優れたスーパーカーディオイドの</w:t>
      </w:r>
      <w:r>
        <w:rPr>
          <w:rFonts w:ascii="Noto Sans JP" w:eastAsia="Noto Sans JP" w:hAnsi="Noto Sans JP"/>
          <w:lang w:val="en-AE" w:eastAsia="ja-JP"/>
        </w:rPr>
        <w:t xml:space="preserve"> MM 445</w:t>
      </w:r>
      <w:r>
        <w:rPr>
          <w:rFonts w:ascii="Noto Sans JP" w:eastAsia="Noto Sans JP" w:hAnsi="Noto Sans JP" w:hint="eastAsia"/>
          <w:lang w:val="en-AE" w:eastAsia="ja-JP"/>
        </w:rPr>
        <w:t>カプセルが、バックボーカル用のハンドヘルドマイク5本にはカーディオイドの</w:t>
      </w:r>
      <w:r>
        <w:rPr>
          <w:rFonts w:ascii="Noto Sans JP" w:eastAsia="Noto Sans JP" w:hAnsi="Noto Sans JP"/>
          <w:lang w:val="en-AE" w:eastAsia="ja-JP"/>
        </w:rPr>
        <w:t xml:space="preserve"> MD 9235</w:t>
      </w:r>
      <w:r>
        <w:rPr>
          <w:rFonts w:ascii="Noto Sans JP" w:eastAsia="Noto Sans JP" w:hAnsi="Noto Sans JP" w:hint="eastAsia"/>
          <w:lang w:val="en-AE" w:eastAsia="ja-JP"/>
        </w:rPr>
        <w:t>カプセルが、それぞれ選ばれました。</w:t>
      </w:r>
    </w:p>
    <w:p w14:paraId="73B3DE7E" w14:textId="77777777" w:rsidR="00BE01F4" w:rsidRDefault="00BE01F4">
      <w:pPr>
        <w:spacing w:line="276" w:lineRule="auto"/>
        <w:rPr>
          <w:rFonts w:ascii="Noto Sans JP" w:eastAsia="Noto Sans JP" w:hAnsi="Noto Sans JP"/>
          <w:lang w:val="en-AE" w:eastAsia="ja-JP"/>
        </w:rPr>
      </w:pPr>
    </w:p>
    <w:p w14:paraId="73B3DE7F"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hint="eastAsia"/>
          <w:lang w:val="en-AE" w:eastAsia="ja-JP"/>
        </w:rPr>
        <w:t>そしてワイヤレスモニター信号を提供するのが、ハンドメイドのプロトタイプ</w:t>
      </w:r>
      <w:r>
        <w:rPr>
          <w:rFonts w:ascii="Noto Sans JP" w:eastAsia="Noto Sans JP" w:hAnsi="Noto Sans JP"/>
          <w:lang w:val="en-AE" w:eastAsia="ja-JP"/>
        </w:rPr>
        <w:t>WMAS</w:t>
      </w:r>
      <w:r>
        <w:rPr>
          <w:rFonts w:ascii="Noto Sans JP" w:eastAsia="Noto Sans JP" w:hAnsi="Noto Sans JP" w:hint="eastAsia"/>
          <w:lang w:val="en-AE" w:eastAsia="ja-JP"/>
        </w:rPr>
        <w:t>です。イベントのF</w:t>
      </w:r>
      <w:r>
        <w:rPr>
          <w:rFonts w:ascii="Noto Sans JP" w:eastAsia="Noto Sans JP" w:hAnsi="Noto Sans JP"/>
          <w:lang w:val="en-AE" w:eastAsia="ja-JP"/>
        </w:rPr>
        <w:t>OH</w:t>
      </w:r>
      <w:r>
        <w:rPr>
          <w:rFonts w:ascii="Noto Sans JP" w:eastAsia="Noto Sans JP" w:hAnsi="Noto Sans JP" w:hint="eastAsia"/>
          <w:lang w:val="en-AE" w:eastAsia="ja-JP"/>
        </w:rPr>
        <w:t>エンジニアを務めた</w:t>
      </w:r>
      <w:r>
        <w:rPr>
          <w:rFonts w:ascii="Noto Sans JP" w:eastAsia="Noto Sans JP" w:hAnsi="Noto Sans JP"/>
          <w:lang w:val="en-AE" w:eastAsia="ja-JP"/>
        </w:rPr>
        <w:t>Jason Banta</w:t>
      </w:r>
      <w:r>
        <w:rPr>
          <w:rFonts w:ascii="Noto Sans JP" w:eastAsia="Noto Sans JP" w:hAnsi="Noto Sans JP" w:hint="eastAsia"/>
          <w:lang w:val="en-AE" w:eastAsia="ja-JP"/>
        </w:rPr>
        <w:t>氏はシステムを非常に高く評価しました。「</w:t>
      </w:r>
      <w:r>
        <w:rPr>
          <w:rFonts w:ascii="Noto Sans JP" w:eastAsia="Noto Sans JP" w:hAnsi="Noto Sans JP"/>
          <w:lang w:val="en-AE" w:eastAsia="ja-JP"/>
        </w:rPr>
        <w:t>WMAS</w:t>
      </w:r>
      <w:r>
        <w:rPr>
          <w:rFonts w:ascii="Noto Sans JP" w:eastAsia="Noto Sans JP" w:hAnsi="Noto Sans JP" w:hint="eastAsia"/>
          <w:lang w:val="en-AE" w:eastAsia="ja-JP"/>
        </w:rPr>
        <w:t>は、厄介なR</w:t>
      </w:r>
      <w:r>
        <w:rPr>
          <w:rFonts w:ascii="Noto Sans JP" w:eastAsia="Noto Sans JP" w:hAnsi="Noto Sans JP"/>
          <w:lang w:val="en-AE" w:eastAsia="ja-JP"/>
        </w:rPr>
        <w:t>F</w:t>
      </w:r>
      <w:r>
        <w:rPr>
          <w:rFonts w:ascii="Noto Sans JP" w:eastAsia="Noto Sans JP" w:hAnsi="Noto Sans JP" w:hint="eastAsia"/>
          <w:lang w:val="en-AE" w:eastAsia="ja-JP"/>
        </w:rPr>
        <w:t>環境で多くのプレッシャーを軽減してくれます。プロトタイプの伝送性</w:t>
      </w:r>
      <w:r>
        <w:rPr>
          <w:rFonts w:ascii="Noto Sans JP" w:eastAsia="Noto Sans JP" w:hAnsi="Noto Sans JP" w:hint="eastAsia"/>
          <w:lang w:val="en-AE" w:eastAsia="ja-JP"/>
        </w:rPr>
        <w:lastRenderedPageBreak/>
        <w:t>能は極めて安定しており、耳で感知できるレイテンシーもなく、音質も</w:t>
      </w:r>
      <w:r>
        <w:rPr>
          <w:rFonts w:ascii="Noto Sans JP" w:eastAsia="Noto Sans JP" w:hAnsi="Noto Sans JP"/>
          <w:lang w:val="en-AE" w:eastAsia="ja-JP"/>
        </w:rPr>
        <w:t>Sennheiser</w:t>
      </w:r>
      <w:r>
        <w:rPr>
          <w:rFonts w:ascii="Noto Sans JP" w:eastAsia="Noto Sans JP" w:hAnsi="Noto Sans JP" w:hint="eastAsia"/>
          <w:lang w:val="en-AE" w:eastAsia="ja-JP"/>
        </w:rPr>
        <w:t>に期待するとおりのものでした」</w:t>
      </w:r>
    </w:p>
    <w:p w14:paraId="73B3DE80" w14:textId="77777777" w:rsidR="00BE01F4" w:rsidRDefault="00BE01F4">
      <w:pPr>
        <w:spacing w:line="276" w:lineRule="auto"/>
        <w:rPr>
          <w:rFonts w:ascii="Noto Sans JP" w:eastAsia="Noto Sans JP" w:hAnsi="Noto Sans JP"/>
          <w:lang w:val="en-A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48"/>
        <w:gridCol w:w="4532"/>
      </w:tblGrid>
      <w:tr w:rsidR="00BE01F4" w14:paraId="73B3DE85" w14:textId="77777777">
        <w:tc>
          <w:tcPr>
            <w:tcW w:w="3935" w:type="dxa"/>
          </w:tcPr>
          <w:p w14:paraId="73B3DE81" w14:textId="77777777" w:rsidR="00BE01F4" w:rsidRDefault="00C91912">
            <w:pPr>
              <w:pStyle w:val="Caption"/>
              <w:spacing w:line="276" w:lineRule="auto"/>
              <w:rPr>
                <w:rFonts w:ascii="Noto Sans JP" w:eastAsia="Noto Sans JP" w:hAnsi="Noto Sans JP"/>
                <w:lang w:eastAsia="ja-JP"/>
              </w:rPr>
            </w:pPr>
            <w:r>
              <w:rPr>
                <w:rFonts w:ascii="Noto Sans JP" w:eastAsia="Noto Sans JP" w:hAnsi="Noto Sans JP" w:hint="eastAsia"/>
                <w:lang w:eastAsia="ja-JP"/>
              </w:rPr>
              <w:t>イベント会場でのF</w:t>
            </w:r>
            <w:r>
              <w:rPr>
                <w:rFonts w:ascii="Noto Sans JP" w:eastAsia="Noto Sans JP" w:hAnsi="Noto Sans JP"/>
                <w:lang w:eastAsia="ja-JP"/>
              </w:rPr>
              <w:t>OH</w:t>
            </w:r>
            <w:r>
              <w:rPr>
                <w:rFonts w:ascii="Noto Sans JP" w:eastAsia="Noto Sans JP" w:hAnsi="Noto Sans JP" w:hint="eastAsia"/>
                <w:lang w:eastAsia="ja-JP"/>
              </w:rPr>
              <w:t>エンジニア、</w:t>
            </w:r>
            <w:r>
              <w:rPr>
                <w:rFonts w:ascii="Noto Sans JP" w:eastAsia="Noto Sans JP" w:hAnsi="Noto Sans JP"/>
                <w:lang w:eastAsia="ja-JP"/>
              </w:rPr>
              <w:t>Jason Banta</w:t>
            </w:r>
            <w:r>
              <w:rPr>
                <w:rFonts w:ascii="Noto Sans JP" w:eastAsia="Noto Sans JP" w:hAnsi="Noto Sans JP" w:hint="eastAsia"/>
                <w:lang w:eastAsia="ja-JP"/>
              </w:rPr>
              <w:t>氏</w:t>
            </w:r>
          </w:p>
          <w:p w14:paraId="73B3DE82" w14:textId="77777777" w:rsidR="00BE01F4" w:rsidRDefault="00BE01F4">
            <w:pPr>
              <w:pStyle w:val="Caption"/>
              <w:spacing w:line="276" w:lineRule="auto"/>
              <w:rPr>
                <w:rFonts w:ascii="Noto Sans JP" w:eastAsia="Noto Sans JP" w:hAnsi="Noto Sans JP"/>
                <w:lang w:eastAsia="ja-JP"/>
              </w:rPr>
            </w:pPr>
          </w:p>
          <w:p w14:paraId="73B3DE83" w14:textId="77777777" w:rsidR="00BE01F4" w:rsidRDefault="00C91912">
            <w:pPr>
              <w:pStyle w:val="Caption"/>
              <w:spacing w:line="276" w:lineRule="auto"/>
              <w:rPr>
                <w:rFonts w:ascii="Noto Sans JP" w:eastAsia="Noto Sans JP" w:hAnsi="Noto Sans JP"/>
                <w:lang w:val="en-AE"/>
              </w:rPr>
            </w:pPr>
            <w:r>
              <w:rPr>
                <w:rFonts w:ascii="Noto Sans JP" w:eastAsia="Noto Sans JP" w:hAnsi="Noto Sans JP" w:hint="eastAsia"/>
                <w:lang w:eastAsia="ja-JP"/>
              </w:rPr>
              <w:t>（写真提供：</w:t>
            </w:r>
            <w:r>
              <w:rPr>
                <w:rFonts w:ascii="Noto Sans JP" w:eastAsia="Noto Sans JP" w:hAnsi="Noto Sans JP"/>
              </w:rPr>
              <w:t>3DB</w:t>
            </w:r>
            <w:r>
              <w:rPr>
                <w:rFonts w:ascii="Noto Sans JP" w:eastAsia="Noto Sans JP" w:hAnsi="Noto Sans JP" w:hint="eastAsia"/>
                <w:lang w:eastAsia="ja-JP"/>
              </w:rPr>
              <w:t>）</w:t>
            </w:r>
          </w:p>
        </w:tc>
        <w:tc>
          <w:tcPr>
            <w:tcW w:w="3935" w:type="dxa"/>
          </w:tcPr>
          <w:p w14:paraId="73B3DE84" w14:textId="77777777" w:rsidR="00BE01F4" w:rsidRDefault="00C91912">
            <w:pPr>
              <w:pStyle w:val="Caption"/>
              <w:spacing w:line="276" w:lineRule="auto"/>
              <w:rPr>
                <w:rFonts w:ascii="Noto Sans JP" w:eastAsia="Noto Sans JP" w:hAnsi="Noto Sans JP"/>
                <w:lang w:val="en-AE"/>
              </w:rPr>
            </w:pPr>
            <w:r>
              <w:rPr>
                <w:rFonts w:ascii="Noto Sans JP" w:eastAsia="Noto Sans JP" w:hAnsi="Noto Sans JP"/>
                <w:noProof/>
                <w:lang w:val="en-US" w:eastAsia="ja-JP"/>
              </w:rPr>
              <w:drawing>
                <wp:inline distT="0" distB="0" distL="0" distR="0" wp14:anchorId="73B3DEB5" wp14:editId="73B3DEB6">
                  <wp:extent cx="2809240" cy="2176804"/>
                  <wp:effectExtent l="0" t="0" r="0" b="0"/>
                  <wp:docPr id="420870443" name="Grafik 1" descr="Ein Bild, das Person, Mikrofon, Kleidung,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0443" name="Grafik 1" descr="Ein Bild, das Person, Mikrofon, Kleidung, Audiogeräte enthält.&#10;&#10;Automatisch generierte Beschreibung"/>
                          <pic:cNvPicPr/>
                        </pic:nvPicPr>
                        <pic:blipFill>
                          <a:blip r:embed="rId14"/>
                          <a:stretch>
                            <a:fillRect/>
                          </a:stretch>
                        </pic:blipFill>
                        <pic:spPr>
                          <a:xfrm>
                            <a:off x="0" y="0"/>
                            <a:ext cx="2819088" cy="2184435"/>
                          </a:xfrm>
                          <a:prstGeom prst="rect">
                            <a:avLst/>
                          </a:prstGeom>
                        </pic:spPr>
                      </pic:pic>
                    </a:graphicData>
                  </a:graphic>
                </wp:inline>
              </w:drawing>
            </w:r>
          </w:p>
        </w:tc>
      </w:tr>
    </w:tbl>
    <w:p w14:paraId="73B3DE86" w14:textId="77777777" w:rsidR="00BE01F4" w:rsidRDefault="00BE01F4">
      <w:pPr>
        <w:spacing w:line="276" w:lineRule="auto"/>
        <w:rPr>
          <w:rFonts w:ascii="Noto Sans JP" w:eastAsia="Noto Sans JP" w:hAnsi="Noto Sans JP"/>
          <w:lang w:val="en-AE"/>
        </w:rPr>
      </w:pPr>
    </w:p>
    <w:p w14:paraId="73B3DE87"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hint="eastAsia"/>
          <w:lang w:val="en-AE" w:eastAsia="ja-JP"/>
        </w:rPr>
        <w:t>ボーカルの</w:t>
      </w:r>
      <w:r>
        <w:rPr>
          <w:rFonts w:ascii="Noto Sans JP" w:eastAsia="Noto Sans JP" w:hAnsi="Noto Sans JP"/>
          <w:lang w:val="en-AE" w:eastAsia="ja-JP"/>
        </w:rPr>
        <w:t>Susan Andalaro</w:t>
      </w:r>
      <w:r>
        <w:rPr>
          <w:rFonts w:ascii="Noto Sans JP" w:eastAsia="Noto Sans JP" w:hAnsi="Noto Sans JP" w:hint="eastAsia"/>
          <w:lang w:val="en-AE" w:eastAsia="ja-JP"/>
        </w:rPr>
        <w:t>も</w:t>
      </w:r>
      <w:r>
        <w:rPr>
          <w:rFonts w:ascii="Noto Sans JP" w:eastAsia="Noto Sans JP" w:hAnsi="Noto Sans JP"/>
          <w:lang w:val="en-AE" w:eastAsia="ja-JP"/>
        </w:rPr>
        <w:t>Banta</w:t>
      </w:r>
      <w:r>
        <w:rPr>
          <w:rFonts w:ascii="Noto Sans JP" w:eastAsia="Noto Sans JP" w:hAnsi="Noto Sans JP" w:hint="eastAsia"/>
          <w:lang w:val="en-AE" w:eastAsia="ja-JP"/>
        </w:rPr>
        <w:t>氏と同意見です。「</w:t>
      </w:r>
      <w:r>
        <w:rPr>
          <w:rFonts w:ascii="Noto Sans JP" w:eastAsia="Noto Sans JP" w:hAnsi="Noto Sans JP"/>
          <w:lang w:val="en-AE" w:eastAsia="ja-JP"/>
        </w:rPr>
        <w:t>WMAS</w:t>
      </w:r>
      <w:r>
        <w:rPr>
          <w:rFonts w:ascii="Noto Sans JP" w:eastAsia="Noto Sans JP" w:hAnsi="Noto Sans JP" w:hint="eastAsia"/>
          <w:lang w:val="en-AE" w:eastAsia="ja-JP"/>
        </w:rPr>
        <w:t>プロトタイプのインイヤーモニター信号は、これまで使った中で最高品質です。バンドメンバーのすべての音をとても正確に聴き取れました」ボーカルの</w:t>
      </w:r>
      <w:r>
        <w:rPr>
          <w:rFonts w:ascii="Noto Sans JP" w:eastAsia="Noto Sans JP" w:hAnsi="Noto Sans JP"/>
          <w:lang w:val="en-AE" w:eastAsia="ja-JP"/>
        </w:rPr>
        <w:t>Vanessa Pare</w:t>
      </w:r>
      <w:r>
        <w:rPr>
          <w:rFonts w:ascii="Noto Sans JP" w:eastAsia="Noto Sans JP" w:hAnsi="Noto Sans JP" w:hint="eastAsia"/>
          <w:lang w:val="en-AE" w:eastAsia="ja-JP"/>
        </w:rPr>
        <w:t>は次のように付け加えました。「非常に感銘を受けました。インイヤーモニターで聴いた楽器のバランスは、まさに求めていたものでした。ショーの間にイヤモニを外したりする必要もなく、音質も素晴らしいですね」</w:t>
      </w:r>
    </w:p>
    <w:p w14:paraId="73B3DE88" w14:textId="77777777" w:rsidR="00BE01F4" w:rsidRDefault="00BE01F4">
      <w:pPr>
        <w:spacing w:line="276" w:lineRule="auto"/>
        <w:rPr>
          <w:rFonts w:ascii="Noto Sans JP" w:eastAsia="Noto Sans JP" w:hAnsi="Noto Sans JP"/>
          <w:lang w:val="en-A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2"/>
        <w:gridCol w:w="2488"/>
      </w:tblGrid>
      <w:tr w:rsidR="00BE01F4" w14:paraId="73B3DE8D" w14:textId="77777777">
        <w:tc>
          <w:tcPr>
            <w:tcW w:w="5392" w:type="dxa"/>
          </w:tcPr>
          <w:p w14:paraId="73B3DE89" w14:textId="77777777" w:rsidR="00BE01F4" w:rsidRDefault="00C91912">
            <w:pPr>
              <w:pStyle w:val="Caption"/>
              <w:spacing w:line="276" w:lineRule="auto"/>
              <w:rPr>
                <w:rFonts w:ascii="Noto Sans JP" w:eastAsia="Noto Sans JP" w:hAnsi="Noto Sans JP"/>
                <w:lang w:val="en-AE"/>
              </w:rPr>
            </w:pPr>
            <w:r>
              <w:rPr>
                <w:rFonts w:ascii="Noto Sans JP" w:eastAsia="Noto Sans JP" w:hAnsi="Noto Sans JP"/>
                <w:noProof/>
                <w:lang w:val="en-US" w:eastAsia="ja-JP"/>
              </w:rPr>
              <w:drawing>
                <wp:inline distT="0" distB="0" distL="0" distR="0" wp14:anchorId="73B3DEB7" wp14:editId="73B3DEB8">
                  <wp:extent cx="3355451" cy="2236825"/>
                  <wp:effectExtent l="0" t="0" r="0" b="0"/>
                  <wp:docPr id="1165276808" name="Grafik 4" descr="Ein Bild, das Person, Konzert, Kleidung,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6808" name="Grafik 4" descr="Ein Bild, das Person, Konzert, Kleidung, Klavier enthält.&#10;&#10;Automatisch generierte Beschreibung"/>
                          <pic:cNvPicPr/>
                        </pic:nvPicPr>
                        <pic:blipFill>
                          <a:blip r:embed="rId15"/>
                          <a:stretch>
                            <a:fillRect/>
                          </a:stretch>
                        </pic:blipFill>
                        <pic:spPr>
                          <a:xfrm>
                            <a:off x="0" y="0"/>
                            <a:ext cx="3370202" cy="2246659"/>
                          </a:xfrm>
                          <a:prstGeom prst="rect">
                            <a:avLst/>
                          </a:prstGeom>
                        </pic:spPr>
                      </pic:pic>
                    </a:graphicData>
                  </a:graphic>
                </wp:inline>
              </w:drawing>
            </w:r>
          </w:p>
        </w:tc>
        <w:tc>
          <w:tcPr>
            <w:tcW w:w="2488" w:type="dxa"/>
          </w:tcPr>
          <w:p w14:paraId="73B3DE8A" w14:textId="77777777" w:rsidR="00BE01F4" w:rsidRDefault="00C91912">
            <w:pPr>
              <w:pStyle w:val="Caption"/>
              <w:spacing w:line="276" w:lineRule="auto"/>
              <w:rPr>
                <w:rFonts w:ascii="Noto Sans JP" w:eastAsia="Noto Sans JP" w:hAnsi="Noto Sans JP"/>
                <w:lang w:val="en-AE" w:eastAsia="ja-JP"/>
              </w:rPr>
            </w:pPr>
            <w:r>
              <w:rPr>
                <w:rFonts w:ascii="Noto Sans JP" w:eastAsia="Noto Sans JP" w:hAnsi="Noto Sans JP" w:hint="eastAsia"/>
                <w:lang w:val="en-AE" w:eastAsia="ja-JP"/>
              </w:rPr>
              <w:t>プロトタイプ</w:t>
            </w:r>
            <w:r>
              <w:rPr>
                <w:rFonts w:ascii="Noto Sans JP" w:eastAsia="Noto Sans JP" w:hAnsi="Noto Sans JP"/>
                <w:lang w:val="en-AE" w:eastAsia="ja-JP"/>
              </w:rPr>
              <w:t>WMAS</w:t>
            </w:r>
            <w:r>
              <w:rPr>
                <w:rFonts w:ascii="Noto Sans JP" w:eastAsia="Noto Sans JP" w:hAnsi="Noto Sans JP" w:hint="eastAsia"/>
                <w:lang w:val="en-AE" w:eastAsia="ja-JP"/>
              </w:rPr>
              <w:t>はI</w:t>
            </w:r>
            <w:r>
              <w:rPr>
                <w:rFonts w:ascii="Noto Sans JP" w:eastAsia="Noto Sans JP" w:hAnsi="Noto Sans JP"/>
                <w:lang w:val="en-AE" w:eastAsia="ja-JP"/>
              </w:rPr>
              <w:t>EM</w:t>
            </w:r>
            <w:r>
              <w:rPr>
                <w:rFonts w:ascii="Noto Sans JP" w:eastAsia="Noto Sans JP" w:hAnsi="Noto Sans JP" w:hint="eastAsia"/>
                <w:lang w:val="en-AE" w:eastAsia="ja-JP"/>
              </w:rPr>
              <w:t>システムに使用し、ボーカルには</w:t>
            </w:r>
            <w:r>
              <w:rPr>
                <w:rFonts w:ascii="Noto Sans JP" w:eastAsia="Noto Sans JP" w:hAnsi="Noto Sans JP"/>
                <w:lang w:val="en-AE" w:eastAsia="ja-JP"/>
              </w:rPr>
              <w:t xml:space="preserve"> Digital 9000</w:t>
            </w:r>
            <w:r>
              <w:rPr>
                <w:rFonts w:ascii="Noto Sans JP" w:eastAsia="Noto Sans JP" w:hAnsi="Noto Sans JP" w:hint="eastAsia"/>
                <w:lang w:val="en-AE" w:eastAsia="ja-JP"/>
              </w:rPr>
              <w:t>マイクを採用</w:t>
            </w:r>
            <w:r>
              <w:rPr>
                <w:rFonts w:ascii="Noto Sans JP" w:eastAsia="Noto Sans JP" w:hAnsi="Noto Sans JP"/>
                <w:lang w:val="en-AE" w:eastAsia="ja-JP"/>
              </w:rPr>
              <w:t xml:space="preserve"> </w:t>
            </w:r>
          </w:p>
          <w:p w14:paraId="73B3DE8B" w14:textId="77777777" w:rsidR="00BE01F4" w:rsidRDefault="00BE01F4">
            <w:pPr>
              <w:pStyle w:val="Caption"/>
              <w:spacing w:line="276" w:lineRule="auto"/>
              <w:rPr>
                <w:rFonts w:ascii="Noto Sans JP" w:eastAsia="Noto Sans JP" w:hAnsi="Noto Sans JP"/>
                <w:lang w:eastAsia="ja-JP"/>
              </w:rPr>
            </w:pPr>
          </w:p>
          <w:p w14:paraId="73B3DE8C" w14:textId="77777777" w:rsidR="00BE01F4" w:rsidRDefault="00C91912">
            <w:pPr>
              <w:pStyle w:val="Caption"/>
              <w:spacing w:line="276" w:lineRule="auto"/>
              <w:rPr>
                <w:rFonts w:ascii="Noto Sans JP" w:eastAsia="Noto Sans JP" w:hAnsi="Noto Sans JP"/>
                <w:lang w:val="en-AE"/>
              </w:rPr>
            </w:pPr>
            <w:r>
              <w:rPr>
                <w:rFonts w:ascii="Noto Sans JP" w:eastAsia="Noto Sans JP" w:hAnsi="Noto Sans JP" w:hint="eastAsia"/>
                <w:lang w:eastAsia="ja-JP"/>
              </w:rPr>
              <w:t>（写真提供：</w:t>
            </w:r>
            <w:r>
              <w:rPr>
                <w:rFonts w:ascii="Noto Sans JP" w:eastAsia="Noto Sans JP" w:hAnsi="Noto Sans JP"/>
              </w:rPr>
              <w:t>3DB</w:t>
            </w:r>
            <w:r>
              <w:rPr>
                <w:rFonts w:ascii="Noto Sans JP" w:eastAsia="Noto Sans JP" w:hAnsi="Noto Sans JP" w:hint="eastAsia"/>
                <w:lang w:eastAsia="ja-JP"/>
              </w:rPr>
              <w:t>）</w:t>
            </w:r>
          </w:p>
        </w:tc>
      </w:tr>
    </w:tbl>
    <w:p w14:paraId="73B3DE8E" w14:textId="77777777" w:rsidR="00BE01F4" w:rsidRDefault="00BE01F4">
      <w:pPr>
        <w:spacing w:line="276" w:lineRule="auto"/>
        <w:rPr>
          <w:rStyle w:val="Strong"/>
          <w:rFonts w:ascii="Noto Sans JP" w:eastAsia="Noto Sans JP" w:hAnsi="Noto Sans JP"/>
          <w:b w:val="0"/>
          <w:bCs w:val="0"/>
          <w:szCs w:val="18"/>
        </w:rPr>
      </w:pPr>
    </w:p>
    <w:p w14:paraId="73B3DE8F"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hint="eastAsia"/>
          <w:lang w:val="en-AE" w:eastAsia="ja-JP"/>
        </w:rPr>
        <w:t>バンドの音楽ディレクターを務める</w:t>
      </w:r>
      <w:r>
        <w:rPr>
          <w:rFonts w:ascii="Noto Sans JP" w:eastAsia="Noto Sans JP" w:hAnsi="Noto Sans JP"/>
          <w:lang w:val="en-AE" w:eastAsia="ja-JP"/>
        </w:rPr>
        <w:t>Dave Tarzian</w:t>
      </w:r>
      <w:r>
        <w:rPr>
          <w:rFonts w:ascii="Noto Sans JP" w:eastAsia="Noto Sans JP" w:hAnsi="Noto Sans JP" w:hint="eastAsia"/>
          <w:lang w:val="en-AE" w:eastAsia="ja-JP"/>
        </w:rPr>
        <w:t>氏は以下のようにまとめています。「</w:t>
      </w:r>
      <w:r>
        <w:rPr>
          <w:rFonts w:ascii="Noto Sans JP" w:eastAsia="Noto Sans JP" w:hAnsi="Noto Sans JP"/>
          <w:lang w:val="en-AE" w:eastAsia="ja-JP"/>
        </w:rPr>
        <w:t>Sennheiser</w:t>
      </w:r>
      <w:r>
        <w:rPr>
          <w:rFonts w:ascii="Noto Sans JP" w:eastAsia="Noto Sans JP" w:hAnsi="Noto Sans JP" w:hint="eastAsia"/>
          <w:lang w:val="en-AE" w:eastAsia="ja-JP"/>
        </w:rPr>
        <w:t>の新しい</w:t>
      </w:r>
      <w:r>
        <w:rPr>
          <w:rFonts w:ascii="Noto Sans JP" w:eastAsia="Noto Sans JP" w:hAnsi="Noto Sans JP"/>
          <w:lang w:val="en-AE" w:eastAsia="ja-JP"/>
        </w:rPr>
        <w:t>WMAS</w:t>
      </w:r>
      <w:r>
        <w:rPr>
          <w:rFonts w:ascii="Noto Sans JP" w:eastAsia="Noto Sans JP" w:hAnsi="Noto Sans JP" w:hint="eastAsia"/>
          <w:lang w:val="en-AE" w:eastAsia="ja-JP"/>
        </w:rPr>
        <w:t>テクノロジーをインイヤーモニターに使うという稀有な機会に感謝しています。プロトタイプは期待を上回っただけではなく、真の没入感と、比類のないオーディオエクスペリエンスを提供してくれました。接続の安定感、パフォーマンスへの干渉の無さ、極めてクリアなサウンドなど、忘れがたい感銘を受けましたね」</w:t>
      </w:r>
    </w:p>
    <w:p w14:paraId="73B3DE90" w14:textId="77777777" w:rsidR="00BE01F4" w:rsidRDefault="00BE01F4">
      <w:pPr>
        <w:spacing w:line="276" w:lineRule="auto"/>
        <w:rPr>
          <w:rStyle w:val="Strong"/>
          <w:rFonts w:ascii="Noto Sans JP" w:eastAsia="Noto Sans JP" w:hAnsi="Noto Sans JP"/>
          <w:b w:val="0"/>
          <w:bCs w:val="0"/>
          <w:szCs w:val="18"/>
          <w:lang w:eastAsia="ja-JP"/>
        </w:rPr>
      </w:pPr>
    </w:p>
    <w:p w14:paraId="73B3DE91" w14:textId="77777777" w:rsidR="00BE01F4" w:rsidRDefault="00C91912">
      <w:pPr>
        <w:spacing w:line="276" w:lineRule="auto"/>
        <w:rPr>
          <w:rFonts w:ascii="Noto Sans JP" w:eastAsia="Noto Sans JP" w:hAnsi="Noto Sans JP"/>
          <w:lang w:val="en-AE" w:eastAsia="ja-JP"/>
        </w:rPr>
      </w:pPr>
      <w:r>
        <w:rPr>
          <w:rFonts w:ascii="Noto Sans JP" w:eastAsia="Noto Sans JP" w:hAnsi="Noto Sans JP" w:hint="eastAsia"/>
          <w:lang w:val="en-AE" w:eastAsia="ja-JP"/>
        </w:rPr>
        <w:t>ドラムには有線のe</w:t>
      </w:r>
      <w:r>
        <w:rPr>
          <w:rFonts w:ascii="Noto Sans JP" w:eastAsia="Noto Sans JP" w:hAnsi="Noto Sans JP"/>
          <w:lang w:val="en-AE" w:eastAsia="ja-JP"/>
        </w:rPr>
        <w:t>volution</w:t>
      </w:r>
      <w:r>
        <w:rPr>
          <w:rFonts w:ascii="Noto Sans JP" w:eastAsia="Noto Sans JP" w:hAnsi="Noto Sans JP" w:hint="eastAsia"/>
          <w:lang w:val="en-AE" w:eastAsia="ja-JP"/>
        </w:rPr>
        <w:t>マイクロフォンを採用し、バスドラムにはe</w:t>
      </w:r>
      <w:r>
        <w:rPr>
          <w:rFonts w:ascii="Noto Sans JP" w:eastAsia="Noto Sans JP" w:hAnsi="Noto Sans JP"/>
          <w:lang w:val="en-AE" w:eastAsia="ja-JP"/>
        </w:rPr>
        <w:t xml:space="preserve"> </w:t>
      </w:r>
      <w:r>
        <w:rPr>
          <w:rFonts w:ascii="Noto Sans JP" w:eastAsia="Noto Sans JP" w:hAnsi="Noto Sans JP" w:hint="eastAsia"/>
          <w:lang w:val="en-AE" w:eastAsia="ja-JP"/>
        </w:rPr>
        <w:t>901とe</w:t>
      </w:r>
      <w:r>
        <w:rPr>
          <w:rFonts w:ascii="Noto Sans JP" w:eastAsia="Noto Sans JP" w:hAnsi="Noto Sans JP"/>
          <w:lang w:val="en-AE" w:eastAsia="ja-JP"/>
        </w:rPr>
        <w:t xml:space="preserve"> 902</w:t>
      </w:r>
      <w:r>
        <w:rPr>
          <w:rFonts w:ascii="Noto Sans JP" w:eastAsia="Noto Sans JP" w:hAnsi="Noto Sans JP" w:hint="eastAsia"/>
          <w:lang w:val="en-AE" w:eastAsia="ja-JP"/>
        </w:rPr>
        <w:t xml:space="preserve">を、オーバーヘッドマイクとして </w:t>
      </w:r>
      <w:r>
        <w:rPr>
          <w:rFonts w:ascii="Noto Sans JP" w:eastAsia="Noto Sans JP" w:hAnsi="Noto Sans JP"/>
          <w:lang w:val="en-AE" w:eastAsia="ja-JP"/>
        </w:rPr>
        <w:t>e 914s</w:t>
      </w:r>
      <w:r>
        <w:rPr>
          <w:rFonts w:ascii="Noto Sans JP" w:eastAsia="Noto Sans JP" w:hAnsi="Noto Sans JP" w:hint="eastAsia"/>
          <w:lang w:val="en-AE" w:eastAsia="ja-JP"/>
        </w:rPr>
        <w:t>を、タムとスネアにはe</w:t>
      </w:r>
      <w:r>
        <w:rPr>
          <w:rFonts w:ascii="Noto Sans JP" w:eastAsia="Noto Sans JP" w:hAnsi="Noto Sans JP"/>
          <w:lang w:val="en-AE" w:eastAsia="ja-JP"/>
        </w:rPr>
        <w:t xml:space="preserve"> 904</w:t>
      </w:r>
      <w:r>
        <w:rPr>
          <w:rFonts w:ascii="Noto Sans JP" w:eastAsia="Noto Sans JP" w:hAnsi="Noto Sans JP" w:hint="eastAsia"/>
          <w:lang w:val="en-AE" w:eastAsia="ja-JP"/>
        </w:rPr>
        <w:t>とe</w:t>
      </w:r>
      <w:r>
        <w:rPr>
          <w:rFonts w:ascii="Noto Sans JP" w:eastAsia="Noto Sans JP" w:hAnsi="Noto Sans JP"/>
          <w:lang w:val="en-AE" w:eastAsia="ja-JP"/>
        </w:rPr>
        <w:t xml:space="preserve"> 908</w:t>
      </w:r>
      <w:r>
        <w:rPr>
          <w:rFonts w:ascii="Noto Sans JP" w:eastAsia="Noto Sans JP" w:hAnsi="Noto Sans JP" w:hint="eastAsia"/>
          <w:lang w:val="en-AE" w:eastAsia="ja-JP"/>
        </w:rPr>
        <w:t>をそれぞれ用いました。ギターアンプ2台にはe</w:t>
      </w:r>
      <w:r>
        <w:rPr>
          <w:rFonts w:ascii="Noto Sans JP" w:eastAsia="Noto Sans JP" w:hAnsi="Noto Sans JP"/>
          <w:lang w:val="en-AE" w:eastAsia="ja-JP"/>
        </w:rPr>
        <w:t xml:space="preserve"> 906s</w:t>
      </w:r>
      <w:r>
        <w:rPr>
          <w:rFonts w:ascii="Noto Sans JP" w:eastAsia="Noto Sans JP" w:hAnsi="Noto Sans JP" w:hint="eastAsia"/>
          <w:lang w:val="en-AE" w:eastAsia="ja-JP"/>
        </w:rPr>
        <w:t>が、ベースアンプにはクラシックな</w:t>
      </w:r>
      <w:r>
        <w:rPr>
          <w:rStyle w:val="Strong"/>
          <w:rFonts w:ascii="Noto Sans JP" w:eastAsia="Noto Sans JP" w:hAnsi="Noto Sans JP"/>
          <w:b w:val="0"/>
          <w:bCs w:val="0"/>
          <w:szCs w:val="18"/>
          <w:lang w:eastAsia="ja-JP"/>
        </w:rPr>
        <w:t>MD 421 II</w:t>
      </w:r>
      <w:r>
        <w:rPr>
          <w:rStyle w:val="Strong"/>
          <w:rFonts w:ascii="Noto Sans JP" w:eastAsia="Noto Sans JP" w:hAnsi="Noto Sans JP" w:hint="eastAsia"/>
          <w:b w:val="0"/>
          <w:bCs w:val="0"/>
          <w:szCs w:val="18"/>
          <w:lang w:eastAsia="ja-JP"/>
        </w:rPr>
        <w:t>が選ばれました。さらに</w:t>
      </w:r>
      <w:r>
        <w:rPr>
          <w:rStyle w:val="Strong"/>
          <w:rFonts w:ascii="Noto Sans JP" w:eastAsia="Noto Sans JP" w:hAnsi="Noto Sans JP"/>
          <w:b w:val="0"/>
          <w:bCs w:val="0"/>
          <w:szCs w:val="18"/>
          <w:lang w:eastAsia="ja-JP"/>
        </w:rPr>
        <w:t>3DB</w:t>
      </w:r>
      <w:r>
        <w:rPr>
          <w:rStyle w:val="Strong"/>
          <w:rFonts w:ascii="Noto Sans JP" w:eastAsia="Noto Sans JP" w:hAnsi="Noto Sans JP" w:hint="eastAsia"/>
          <w:b w:val="0"/>
          <w:bCs w:val="0"/>
          <w:szCs w:val="18"/>
          <w:lang w:eastAsia="ja-JP"/>
        </w:rPr>
        <w:t>がギタリスト用に2つの</w:t>
      </w:r>
      <w:r>
        <w:rPr>
          <w:rStyle w:val="Strong"/>
          <w:rFonts w:ascii="Noto Sans JP" w:eastAsia="Noto Sans JP" w:hAnsi="Noto Sans JP"/>
          <w:b w:val="0"/>
          <w:bCs w:val="0"/>
          <w:szCs w:val="18"/>
          <w:lang w:eastAsia="ja-JP"/>
        </w:rPr>
        <w:t>EW-DP</w:t>
      </w:r>
      <w:r>
        <w:rPr>
          <w:rStyle w:val="Strong"/>
          <w:rFonts w:ascii="Noto Sans JP" w:eastAsia="Noto Sans JP" w:hAnsi="Noto Sans JP" w:hint="eastAsia"/>
          <w:b w:val="0"/>
          <w:bCs w:val="0"/>
          <w:szCs w:val="18"/>
          <w:lang w:eastAsia="ja-JP"/>
        </w:rPr>
        <w:t>システムを自社開発のワイヤレスペダルボードと接続し、ギタリストがステージ上やオーディエンスの間を自由に動ける環境をつくり上げました。</w:t>
      </w:r>
    </w:p>
    <w:p w14:paraId="73B3DE92" w14:textId="77777777" w:rsidR="00BE01F4" w:rsidRDefault="00BE01F4">
      <w:pPr>
        <w:spacing w:line="276" w:lineRule="auto"/>
        <w:rPr>
          <w:rStyle w:val="Strong"/>
          <w:rFonts w:ascii="Noto Sans JP" w:eastAsia="Noto Sans JP" w:hAnsi="Noto Sans JP"/>
          <w:b w:val="0"/>
          <w:bCs w:val="0"/>
          <w:szCs w:val="18"/>
          <w:lang w:eastAsia="ja-JP"/>
        </w:rPr>
      </w:pPr>
    </w:p>
    <w:p w14:paraId="73B3DE93" w14:textId="77777777" w:rsidR="00BE01F4" w:rsidRDefault="00BE01F4">
      <w:pPr>
        <w:spacing w:line="276" w:lineRule="auto"/>
        <w:rPr>
          <w:rStyle w:val="Strong"/>
          <w:rFonts w:ascii="Noto Sans JP" w:eastAsia="Noto Sans JP" w:hAnsi="Noto Sans JP"/>
          <w:b w:val="0"/>
          <w:bCs w:val="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72"/>
        <w:gridCol w:w="5208"/>
      </w:tblGrid>
      <w:tr w:rsidR="00BE01F4" w14:paraId="73B3DE98" w14:textId="77777777">
        <w:tc>
          <w:tcPr>
            <w:tcW w:w="3935" w:type="dxa"/>
          </w:tcPr>
          <w:p w14:paraId="73B3DE94" w14:textId="77777777" w:rsidR="00BE01F4" w:rsidRDefault="00C91912">
            <w:pPr>
              <w:pStyle w:val="Caption"/>
              <w:spacing w:line="276" w:lineRule="auto"/>
              <w:rPr>
                <w:rStyle w:val="Strong"/>
                <w:rFonts w:ascii="Noto Sans JP" w:eastAsia="Noto Sans JP" w:hAnsi="Noto Sans JP"/>
                <w:b w:val="0"/>
                <w:bCs w:val="0"/>
                <w:lang w:eastAsia="ja-JP"/>
              </w:rPr>
            </w:pPr>
            <w:r>
              <w:rPr>
                <w:rStyle w:val="Strong"/>
                <w:rFonts w:ascii="Noto Sans JP" w:eastAsia="Noto Sans JP" w:hAnsi="Noto Sans JP"/>
                <w:b w:val="0"/>
                <w:bCs w:val="0"/>
                <w:lang w:eastAsia="ja-JP"/>
              </w:rPr>
              <w:t>3DB</w:t>
            </w:r>
            <w:r>
              <w:rPr>
                <w:rStyle w:val="Strong"/>
                <w:rFonts w:ascii="Noto Sans JP" w:eastAsia="Noto Sans JP" w:hAnsi="Noto Sans JP" w:hint="eastAsia"/>
                <w:b w:val="0"/>
                <w:bCs w:val="0"/>
                <w:lang w:eastAsia="ja-JP"/>
              </w:rPr>
              <w:t>が開発したワイヤレスペダルボードと</w:t>
            </w:r>
            <w:r>
              <w:rPr>
                <w:rStyle w:val="Strong"/>
                <w:rFonts w:ascii="Noto Sans JP" w:eastAsia="Noto Sans JP" w:hAnsi="Noto Sans JP"/>
                <w:b w:val="0"/>
                <w:bCs w:val="0"/>
                <w:lang w:eastAsia="ja-JP"/>
              </w:rPr>
              <w:t>EW-DP</w:t>
            </w:r>
            <w:r>
              <w:rPr>
                <w:rStyle w:val="Strong"/>
                <w:rFonts w:ascii="Noto Sans JP" w:eastAsia="Noto Sans JP" w:hAnsi="Noto Sans JP" w:hint="eastAsia"/>
                <w:b w:val="0"/>
                <w:bCs w:val="0"/>
                <w:lang w:eastAsia="ja-JP"/>
              </w:rPr>
              <w:t>ワイヤレスレシーバー</w:t>
            </w:r>
            <w:r>
              <w:rPr>
                <w:rStyle w:val="Strong"/>
                <w:rFonts w:ascii="Noto Sans JP" w:eastAsia="Noto Sans JP" w:hAnsi="Noto Sans JP"/>
                <w:b w:val="0"/>
                <w:bCs w:val="0"/>
                <w:lang w:eastAsia="ja-JP"/>
              </w:rPr>
              <w:t xml:space="preserve"> </w:t>
            </w:r>
          </w:p>
          <w:p w14:paraId="73B3DE95" w14:textId="77777777" w:rsidR="00BE01F4" w:rsidRDefault="00BE01F4">
            <w:pPr>
              <w:pStyle w:val="Caption"/>
              <w:spacing w:line="276" w:lineRule="auto"/>
              <w:rPr>
                <w:rFonts w:ascii="Noto Sans JP" w:eastAsia="Noto Sans JP" w:hAnsi="Noto Sans JP"/>
                <w:lang w:eastAsia="ja-JP"/>
              </w:rPr>
            </w:pPr>
          </w:p>
          <w:p w14:paraId="73B3DE96" w14:textId="77777777" w:rsidR="00BE01F4" w:rsidRDefault="00C91912">
            <w:pPr>
              <w:pStyle w:val="Caption"/>
              <w:spacing w:line="276" w:lineRule="auto"/>
              <w:rPr>
                <w:rFonts w:ascii="Noto Sans JP" w:eastAsia="Noto Sans JP" w:hAnsi="Noto Sans JP"/>
                <w:lang w:eastAsia="ja-JP"/>
              </w:rPr>
            </w:pPr>
            <w:r>
              <w:rPr>
                <w:rFonts w:ascii="Noto Sans JP" w:eastAsia="Noto Sans JP" w:hAnsi="Noto Sans JP" w:hint="eastAsia"/>
                <w:lang w:eastAsia="ja-JP"/>
              </w:rPr>
              <w:t>（写真提供：</w:t>
            </w:r>
            <w:r>
              <w:rPr>
                <w:rFonts w:ascii="Noto Sans JP" w:eastAsia="Noto Sans JP" w:hAnsi="Noto Sans JP"/>
                <w:lang w:eastAsia="ja-JP"/>
              </w:rPr>
              <w:t>3DB</w:t>
            </w:r>
            <w:r>
              <w:rPr>
                <w:rFonts w:ascii="Noto Sans JP" w:eastAsia="Noto Sans JP" w:hAnsi="Noto Sans JP" w:hint="eastAsia"/>
                <w:lang w:eastAsia="ja-JP"/>
              </w:rPr>
              <w:t>）</w:t>
            </w:r>
          </w:p>
        </w:tc>
        <w:tc>
          <w:tcPr>
            <w:tcW w:w="3935" w:type="dxa"/>
          </w:tcPr>
          <w:p w14:paraId="73B3DE97" w14:textId="77777777" w:rsidR="00BE01F4" w:rsidRDefault="00C91912">
            <w:pPr>
              <w:pStyle w:val="Caption"/>
              <w:spacing w:line="276" w:lineRule="auto"/>
              <w:rPr>
                <w:rStyle w:val="Strong"/>
                <w:rFonts w:ascii="Noto Sans JP" w:eastAsia="Noto Sans JP" w:hAnsi="Noto Sans JP"/>
                <w:b w:val="0"/>
                <w:bCs w:val="0"/>
              </w:rPr>
            </w:pPr>
            <w:r>
              <w:rPr>
                <w:rFonts w:ascii="Noto Sans JP" w:eastAsia="Noto Sans JP" w:hAnsi="Noto Sans JP"/>
                <w:noProof/>
                <w:lang w:val="en-US" w:eastAsia="ja-JP"/>
              </w:rPr>
              <w:drawing>
                <wp:inline distT="0" distB="0" distL="0" distR="0" wp14:anchorId="73B3DEB9" wp14:editId="73B3DEBA">
                  <wp:extent cx="3231716" cy="1844703"/>
                  <wp:effectExtent l="0" t="0" r="6985" b="3175"/>
                  <wp:docPr id="832106497" name="Grafik 5" descr="Ein Bild, das Gelände, Maschine, Roboter,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6497" name="Grafik 5" descr="Ein Bild, das Gelände, Maschine, Roboter, Spielzeug enthält.&#10;&#10;Automatisch generierte Beschreibung"/>
                          <pic:cNvPicPr/>
                        </pic:nvPicPr>
                        <pic:blipFill>
                          <a:blip r:embed="rId16"/>
                          <a:stretch>
                            <a:fillRect/>
                          </a:stretch>
                        </pic:blipFill>
                        <pic:spPr>
                          <a:xfrm>
                            <a:off x="0" y="0"/>
                            <a:ext cx="3244468" cy="1851982"/>
                          </a:xfrm>
                          <a:prstGeom prst="rect">
                            <a:avLst/>
                          </a:prstGeom>
                        </pic:spPr>
                      </pic:pic>
                    </a:graphicData>
                  </a:graphic>
                </wp:inline>
              </w:drawing>
            </w:r>
          </w:p>
        </w:tc>
      </w:tr>
    </w:tbl>
    <w:p w14:paraId="73B3DE99" w14:textId="77777777" w:rsidR="00BE01F4" w:rsidRDefault="00BE01F4">
      <w:pPr>
        <w:spacing w:line="276" w:lineRule="auto"/>
        <w:rPr>
          <w:rStyle w:val="Strong"/>
          <w:rFonts w:ascii="Noto Sans JP" w:eastAsia="Noto Sans JP" w:hAnsi="Noto Sans JP"/>
          <w:b w:val="0"/>
          <w:bCs w:val="0"/>
        </w:rPr>
      </w:pPr>
    </w:p>
    <w:p w14:paraId="73B3DE9A" w14:textId="77777777" w:rsidR="00BE01F4" w:rsidRDefault="00C91912">
      <w:pPr>
        <w:spacing w:line="276" w:lineRule="auto"/>
        <w:rPr>
          <w:rFonts w:ascii="Noto Sans JP" w:eastAsia="Noto Sans JP" w:hAnsi="Noto Sans JP"/>
          <w:lang w:val="en-US" w:eastAsia="ja-JP"/>
        </w:rPr>
      </w:pPr>
      <w:r>
        <w:rPr>
          <w:rFonts w:ascii="Noto Sans JP" w:eastAsia="Noto Sans JP" w:hAnsi="Noto Sans JP" w:hint="eastAsia"/>
          <w:lang w:val="en-US" w:eastAsia="ja-JP"/>
        </w:rPr>
        <w:t>「世界無線通信会議では、いくつもの難しいテーマが扱われ、さまざまな意見が交わされます。ソニック・クルセイダーズは音楽を通して人々の心に触れ、オーディエンスを一つにしました。今回のコンサートが、P</w:t>
      </w:r>
      <w:r>
        <w:rPr>
          <w:rFonts w:ascii="Noto Sans JP" w:eastAsia="Noto Sans JP" w:hAnsi="Noto Sans JP"/>
          <w:lang w:val="en-US" w:eastAsia="ja-JP"/>
        </w:rPr>
        <w:t>MSE</w:t>
      </w:r>
      <w:r>
        <w:rPr>
          <w:rFonts w:ascii="Noto Sans JP" w:eastAsia="Noto Sans JP" w:hAnsi="Noto Sans JP" w:hint="eastAsia"/>
          <w:lang w:val="en-US" w:eastAsia="ja-JP"/>
        </w:rPr>
        <w:t>（</w:t>
      </w:r>
      <w:proofErr w:type="spellStart"/>
      <w:r>
        <w:rPr>
          <w:rFonts w:ascii="Noto Sans JP" w:eastAsia="Noto Sans JP" w:hAnsi="Noto Sans JP"/>
          <w:lang w:val="en-US" w:eastAsia="ja-JP"/>
        </w:rPr>
        <w:t>Programme</w:t>
      </w:r>
      <w:proofErr w:type="spellEnd"/>
      <w:r>
        <w:rPr>
          <w:rFonts w:ascii="Noto Sans JP" w:eastAsia="Noto Sans JP" w:hAnsi="Noto Sans JP"/>
          <w:lang w:val="en-US" w:eastAsia="ja-JP"/>
        </w:rPr>
        <w:t xml:space="preserve"> Making and Special Events</w:t>
      </w:r>
      <w:r>
        <w:rPr>
          <w:rFonts w:ascii="Noto Sans JP" w:eastAsia="Noto Sans JP" w:hAnsi="Noto Sans JP" w:hint="eastAsia"/>
          <w:lang w:val="en-US" w:eastAsia="ja-JP"/>
        </w:rPr>
        <w:t>）に対する人々の理解を深めるうえでも役立ったなら幸いです。人は、自分が良いと思ったものなら、支持しますから」（</w:t>
      </w:r>
      <w:proofErr w:type="spellStart"/>
      <w:r>
        <w:rPr>
          <w:rStyle w:val="Strong"/>
          <w:rFonts w:ascii="Noto Sans JP" w:eastAsia="Noto Sans JP" w:hAnsi="Noto Sans JP"/>
          <w:b w:val="0"/>
          <w:bCs w:val="0"/>
          <w:lang w:eastAsia="ja-JP"/>
        </w:rPr>
        <w:t>Dr.</w:t>
      </w:r>
      <w:proofErr w:type="spellEnd"/>
      <w:r>
        <w:rPr>
          <w:rStyle w:val="Strong"/>
          <w:rFonts w:ascii="Noto Sans JP" w:eastAsia="Noto Sans JP" w:hAnsi="Noto Sans JP"/>
          <w:b w:val="0"/>
          <w:bCs w:val="0"/>
          <w:lang w:eastAsia="ja-JP"/>
        </w:rPr>
        <w:t xml:space="preserve"> </w:t>
      </w:r>
      <w:proofErr w:type="spellStart"/>
      <w:r>
        <w:rPr>
          <w:rStyle w:val="Strong"/>
          <w:rFonts w:ascii="Noto Sans JP" w:eastAsia="Noto Sans JP" w:hAnsi="Noto Sans JP"/>
          <w:b w:val="0"/>
          <w:bCs w:val="0"/>
          <w:lang w:eastAsia="ja-JP"/>
        </w:rPr>
        <w:t>Wilzeck</w:t>
      </w:r>
      <w:proofErr w:type="spellEnd"/>
      <w:r>
        <w:rPr>
          <w:rFonts w:ascii="Noto Sans JP" w:eastAsia="Noto Sans JP" w:hAnsi="Noto Sans JP" w:hint="eastAsia"/>
          <w:lang w:val="en-US" w:eastAsia="ja-JP"/>
        </w:rPr>
        <w:t>）</w:t>
      </w:r>
    </w:p>
    <w:p w14:paraId="73B3DE9B" w14:textId="77777777" w:rsidR="00BE01F4" w:rsidRDefault="00BE01F4">
      <w:pPr>
        <w:spacing w:line="276" w:lineRule="auto"/>
        <w:rPr>
          <w:rFonts w:ascii="Noto Sans JP" w:eastAsia="Noto Sans JP" w:hAnsi="Noto Sans JP"/>
          <w:lang w:val="en-US" w:eastAsia="ja-JP"/>
        </w:rPr>
      </w:pPr>
    </w:p>
    <w:p w14:paraId="73B3DE9C" w14:textId="77777777" w:rsidR="00BE01F4" w:rsidRDefault="00C91912">
      <w:pPr>
        <w:spacing w:line="276" w:lineRule="auto"/>
        <w:jc w:val="center"/>
        <w:rPr>
          <w:rFonts w:ascii="Noto Sans JP" w:eastAsia="Noto Sans JP" w:hAnsi="Noto Sans JP"/>
        </w:rPr>
      </w:pPr>
      <w:r>
        <w:rPr>
          <w:rFonts w:ascii="Noto Sans JP" w:eastAsia="Noto Sans JP" w:hAnsi="Noto Sans JP"/>
          <w:noProof/>
          <w:lang w:val="en-US" w:eastAsia="ja-JP"/>
        </w:rPr>
        <w:drawing>
          <wp:inline distT="0" distB="0" distL="0" distR="0" wp14:anchorId="73B3DEBB" wp14:editId="73B3DEBC">
            <wp:extent cx="4071068" cy="2713873"/>
            <wp:effectExtent l="0" t="0" r="5715" b="0"/>
            <wp:docPr id="242564520" name="Grafik 6" descr="Ein Bild, das Konzert, Musikinstrument, Saiteninstrument,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64520" name="Grafik 6" descr="Ein Bild, das Konzert, Musikinstrument, Saiteninstrument, Musiker enthält.&#10;&#10;Automatisch generierte Beschreibung"/>
                    <pic:cNvPicPr/>
                  </pic:nvPicPr>
                  <pic:blipFill>
                    <a:blip r:embed="rId17"/>
                    <a:stretch>
                      <a:fillRect/>
                    </a:stretch>
                  </pic:blipFill>
                  <pic:spPr>
                    <a:xfrm>
                      <a:off x="0" y="0"/>
                      <a:ext cx="4085271" cy="2723341"/>
                    </a:xfrm>
                    <a:prstGeom prst="rect">
                      <a:avLst/>
                    </a:prstGeom>
                  </pic:spPr>
                </pic:pic>
              </a:graphicData>
            </a:graphic>
          </wp:inline>
        </w:drawing>
      </w:r>
    </w:p>
    <w:p w14:paraId="73B3DE9D" w14:textId="77777777" w:rsidR="00BE01F4" w:rsidRDefault="00BE01F4">
      <w:pPr>
        <w:spacing w:line="276" w:lineRule="auto"/>
        <w:rPr>
          <w:rFonts w:ascii="Noto Sans JP" w:eastAsia="Noto Sans JP" w:hAnsi="Noto Sans JP"/>
        </w:rPr>
      </w:pPr>
    </w:p>
    <w:p w14:paraId="73B3DE9E" w14:textId="77777777" w:rsidR="00BE01F4" w:rsidRDefault="00C91912">
      <w:pPr>
        <w:spacing w:line="276" w:lineRule="auto"/>
        <w:rPr>
          <w:rFonts w:ascii="Noto Sans JP" w:eastAsia="Noto Sans JP" w:hAnsi="Noto Sans JP"/>
          <w:lang w:eastAsia="ja-JP"/>
        </w:rPr>
      </w:pPr>
      <w:r>
        <w:rPr>
          <w:rFonts w:ascii="Noto Sans JP" w:eastAsia="Noto Sans JP" w:hAnsi="Noto Sans JP" w:hint="eastAsia"/>
          <w:lang w:eastAsia="ja-JP"/>
        </w:rPr>
        <w:t>（以上）</w:t>
      </w:r>
    </w:p>
    <w:p w14:paraId="73B3DE9F" w14:textId="77777777" w:rsidR="00BE01F4" w:rsidRDefault="00BE01F4">
      <w:pPr>
        <w:spacing w:line="276" w:lineRule="auto"/>
        <w:rPr>
          <w:rFonts w:ascii="Noto Sans JP" w:eastAsia="Noto Sans JP" w:hAnsi="Noto Sans JP"/>
          <w:lang w:eastAsia="ja-JP"/>
        </w:rPr>
      </w:pPr>
    </w:p>
    <w:p w14:paraId="73B3DEA0" w14:textId="77777777" w:rsidR="00BE01F4" w:rsidRDefault="00C91912">
      <w:pPr>
        <w:spacing w:line="276" w:lineRule="auto"/>
        <w:rPr>
          <w:rFonts w:ascii="Noto Sans JP" w:eastAsia="Noto Sans JP" w:hAnsi="Noto Sans JP"/>
          <w:lang w:eastAsia="ja-JP"/>
        </w:rPr>
      </w:pPr>
      <w:r>
        <w:rPr>
          <w:rFonts w:ascii="Noto Sans JP" w:eastAsia="Noto Sans JP" w:hAnsi="Noto Sans JP" w:hint="eastAsia"/>
          <w:lang w:eastAsia="ja-JP"/>
        </w:rPr>
        <w:t>写真はすべて3</w:t>
      </w:r>
      <w:r>
        <w:rPr>
          <w:rFonts w:ascii="Noto Sans JP" w:eastAsia="Noto Sans JP" w:hAnsi="Noto Sans JP"/>
          <w:lang w:eastAsia="ja-JP"/>
        </w:rPr>
        <w:t>DB</w:t>
      </w:r>
      <w:r>
        <w:rPr>
          <w:rFonts w:ascii="Noto Sans JP" w:eastAsia="Noto Sans JP" w:hAnsi="Noto Sans JP" w:hint="eastAsia"/>
          <w:lang w:eastAsia="ja-JP"/>
        </w:rPr>
        <w:t>が提供。高解像度写真は</w:t>
      </w:r>
      <w:r w:rsidR="00FC7392">
        <w:fldChar w:fldCharType="begin"/>
      </w:r>
      <w:r w:rsidR="00FC7392">
        <w:rPr>
          <w:lang w:eastAsia="ja-JP"/>
        </w:rPr>
        <w:instrText>HYPERLINK "https://sennheiser-brandzone.com/share/ThfYBEpcjTsXS13qBGpR"</w:instrText>
      </w:r>
      <w:r w:rsidR="00FC7392">
        <w:fldChar w:fldCharType="separate"/>
      </w:r>
      <w:r>
        <w:rPr>
          <w:rStyle w:val="Hyperlink"/>
          <w:rFonts w:ascii="Noto Sans JP" w:eastAsia="Noto Sans JP" w:hAnsi="Noto Sans JP"/>
          <w:lang w:eastAsia="ja-JP"/>
        </w:rPr>
        <w:t>こちらで</w:t>
      </w:r>
      <w:r w:rsidR="00FC7392">
        <w:rPr>
          <w:rStyle w:val="Hyperlink"/>
          <w:rFonts w:ascii="Noto Sans JP" w:eastAsia="Noto Sans JP" w:hAnsi="Noto Sans JP"/>
          <w:lang w:eastAsia="ja-JP"/>
        </w:rPr>
        <w:fldChar w:fldCharType="end"/>
      </w:r>
      <w:r>
        <w:rPr>
          <w:rFonts w:ascii="Noto Sans JP" w:eastAsia="Noto Sans JP" w:hAnsi="Noto Sans JP" w:hint="eastAsia"/>
          <w:lang w:eastAsia="ja-JP"/>
        </w:rPr>
        <w:t>ダウンロードしていただけます。</w:t>
      </w:r>
    </w:p>
    <w:p w14:paraId="73B3DEA1" w14:textId="77777777" w:rsidR="00BE01F4" w:rsidRDefault="00C91912">
      <w:pPr>
        <w:spacing w:line="276" w:lineRule="auto"/>
        <w:rPr>
          <w:rFonts w:ascii="Noto Sans JP" w:eastAsia="Noto Sans JP" w:hAnsi="Noto Sans JP"/>
          <w:lang w:eastAsia="ja-JP"/>
        </w:rPr>
      </w:pPr>
      <w:r>
        <w:rPr>
          <w:rFonts w:ascii="Noto Sans JP" w:eastAsia="Noto Sans JP" w:hAnsi="Noto Sans JP" w:hint="eastAsia"/>
          <w:lang w:eastAsia="ja-JP"/>
        </w:rPr>
        <w:t>ソニック・クルセイダーズの楽曲はこちらでお楽しみください：</w:t>
      </w:r>
      <w:hyperlink r:id="rId18" w:history="1">
        <w:r>
          <w:rPr>
            <w:rStyle w:val="Hyperlink"/>
            <w:rFonts w:ascii="Noto Sans JP" w:eastAsia="Noto Sans JP" w:hAnsi="Noto Sans JP"/>
            <w:color w:val="0095D5" w:themeColor="accent1"/>
            <w:lang w:val="en-US"/>
          </w:rPr>
          <w:t>https://www.soniccrusaders.com/</w:t>
        </w:r>
      </w:hyperlink>
    </w:p>
    <w:p w14:paraId="73B3DEA2" w14:textId="77777777" w:rsidR="00BE01F4" w:rsidRDefault="00BE01F4">
      <w:pPr>
        <w:spacing w:line="276" w:lineRule="auto"/>
        <w:rPr>
          <w:rFonts w:ascii="Noto Sans JP" w:eastAsia="Noto Sans JP" w:hAnsi="Noto Sans JP"/>
        </w:rPr>
      </w:pPr>
    </w:p>
    <w:p w14:paraId="73B3DEA3" w14:textId="77777777" w:rsidR="00BE01F4" w:rsidRDefault="00C91912">
      <w:pPr>
        <w:spacing w:line="276" w:lineRule="auto"/>
        <w:rPr>
          <w:rFonts w:ascii="Noto Sans JP" w:eastAsia="Noto Sans JP" w:hAnsi="Noto Sans JP"/>
          <w:b/>
          <w:bCs/>
          <w:lang w:eastAsia="ja-JP"/>
        </w:rPr>
      </w:pPr>
      <w:bookmarkStart w:id="0" w:name="_Hlk121658580"/>
      <w:bookmarkStart w:id="1" w:name="_Hlk515635723"/>
      <w:r>
        <w:rPr>
          <w:rFonts w:ascii="Noto Sans JP" w:eastAsia="Noto Sans JP" w:hAnsi="Noto Sans JP"/>
          <w:b/>
          <w:bCs/>
          <w:lang w:eastAsia="ja-JP"/>
        </w:rPr>
        <w:t>Sennheiser</w:t>
      </w:r>
      <w:r>
        <w:rPr>
          <w:rFonts w:ascii="Noto Sans JP" w:eastAsia="Noto Sans JP" w:hAnsi="Noto Sans JP" w:hint="eastAsia"/>
          <w:b/>
          <w:bCs/>
          <w:lang w:eastAsia="ja-JP"/>
        </w:rPr>
        <w:t>ブランドについて</w:t>
      </w:r>
      <w:r>
        <w:rPr>
          <w:rFonts w:ascii="Noto Sans JP" w:eastAsia="Noto Sans JP" w:hAnsi="Noto Sans JP"/>
          <w:b/>
          <w:bCs/>
          <w:lang w:eastAsia="ja-JP"/>
        </w:rPr>
        <w:t xml:space="preserve">  </w:t>
      </w:r>
    </w:p>
    <w:p w14:paraId="73B3DEA4" w14:textId="77777777" w:rsidR="00BE01F4" w:rsidRDefault="00C91912">
      <w:pPr>
        <w:spacing w:line="276" w:lineRule="auto"/>
        <w:rPr>
          <w:rFonts w:ascii="Noto Sans JP" w:eastAsia="Noto Sans JP" w:hAnsi="Noto Sans JP"/>
          <w:lang w:eastAsia="ja-JP"/>
        </w:rPr>
      </w:pPr>
      <w:r>
        <w:rPr>
          <w:rFonts w:ascii="Noto Sans JP" w:eastAsia="Noto Sans JP" w:hAnsi="Noto Sans JP" w:hint="eastAsia"/>
          <w:lang w:eastAsia="ja-JP"/>
        </w:rPr>
        <w:t>S</w:t>
      </w:r>
      <w:r>
        <w:rPr>
          <w:rFonts w:ascii="Noto Sans JP" w:eastAsia="Noto Sans JP" w:hAnsi="Noto Sans JP"/>
          <w:lang w:eastAsia="ja-JP"/>
        </w:rPr>
        <w:t>ennheiser</w:t>
      </w:r>
      <w:r>
        <w:rPr>
          <w:rFonts w:ascii="Noto Sans JP" w:eastAsia="Noto Sans JP" w:hAnsi="Noto Sans JP" w:hint="eastAsia"/>
          <w:lang w:eastAsia="ja-JP"/>
        </w:rPr>
        <w:t>は、まごうかたなきオーディオメーカーです。違いを生むオーディオソリューションを生み出すことに情熱のすべてを注いでいます。カスタマーのためにオーディオの未来をかたちづくり、独自のサウンド体験を生み出す―これこそが、Sennheiserブランドが75年以上もの長きにわたり目指してきたゴールです。現在、マイクロフォン、ミーティングソリューション、配信技術、モニタリングシステムといったプロフェッショナルオーディオ事業は</w:t>
      </w:r>
      <w:r>
        <w:rPr>
          <w:rFonts w:ascii="Noto Sans JP" w:eastAsia="Noto Sans JP" w:hAnsi="Noto Sans JP"/>
          <w:lang w:eastAsia="ja-JP"/>
        </w:rPr>
        <w:t>Sennheiser electronic GmbH &amp; Co. KG</w:t>
      </w:r>
      <w:r>
        <w:rPr>
          <w:rFonts w:ascii="Noto Sans JP" w:eastAsia="Noto Sans JP" w:hAnsi="Noto Sans JP" w:hint="eastAsia"/>
          <w:lang w:eastAsia="ja-JP"/>
        </w:rPr>
        <w:t>が、ヘッドフォン、サウンドバー、音声強調デバイスといったコンシューマー事業はS</w:t>
      </w:r>
      <w:r>
        <w:rPr>
          <w:rFonts w:ascii="Noto Sans JP" w:eastAsia="Noto Sans JP" w:hAnsi="Noto Sans JP"/>
          <w:lang w:eastAsia="ja-JP"/>
        </w:rPr>
        <w:t>ennheiser</w:t>
      </w:r>
      <w:r>
        <w:rPr>
          <w:rFonts w:ascii="Noto Sans JP" w:eastAsia="Noto Sans JP" w:hAnsi="Noto Sans JP" w:hint="eastAsia"/>
          <w:lang w:eastAsia="ja-JP"/>
        </w:rPr>
        <w:t>のライセンスのもと</w:t>
      </w:r>
      <w:r>
        <w:rPr>
          <w:rFonts w:ascii="Noto Sans JP" w:eastAsia="Noto Sans JP" w:hAnsi="Noto Sans JP"/>
          <w:lang w:eastAsia="ja-JP"/>
        </w:rPr>
        <w:t>Sonova Holding AG</w:t>
      </w:r>
      <w:r>
        <w:rPr>
          <w:rFonts w:ascii="Noto Sans JP" w:eastAsia="Noto Sans JP" w:hAnsi="Noto Sans JP" w:hint="eastAsia"/>
          <w:lang w:eastAsia="ja-JP"/>
        </w:rPr>
        <w:t>が、それぞれ展開しています。詳細はウェブサイトをご覧ください：</w:t>
      </w:r>
      <w:bookmarkEnd w:id="0"/>
    </w:p>
    <w:p w14:paraId="73B3DEA5" w14:textId="77777777" w:rsidR="00BE01F4" w:rsidRDefault="00BE01F4">
      <w:pPr>
        <w:spacing w:line="276" w:lineRule="auto"/>
        <w:rPr>
          <w:rFonts w:ascii="Noto Sans JP" w:eastAsia="Noto Sans JP" w:hAnsi="Noto Sans JP"/>
          <w:lang w:eastAsia="ja-JP"/>
        </w:rPr>
      </w:pPr>
    </w:p>
    <w:p w14:paraId="73B3DEA6" w14:textId="77777777" w:rsidR="00BE01F4" w:rsidRDefault="00FC7392">
      <w:pPr>
        <w:spacing w:line="276" w:lineRule="auto"/>
        <w:rPr>
          <w:rFonts w:ascii="Noto Sans JP" w:eastAsia="Noto Sans JP" w:hAnsi="Noto Sans JP"/>
          <w:color w:val="0095D5" w:themeColor="accent1"/>
          <w:szCs w:val="18"/>
          <w:lang w:eastAsia="ja-JP"/>
        </w:rPr>
      </w:pPr>
      <w:hyperlink r:id="rId19" w:history="1">
        <w:r w:rsidR="00C91912">
          <w:rPr>
            <w:rStyle w:val="Hyperlink"/>
            <w:rFonts w:ascii="Noto Sans JP" w:eastAsia="Noto Sans JP" w:hAnsi="Noto Sans JP"/>
            <w:color w:val="0095D5" w:themeColor="accent1"/>
            <w:szCs w:val="18"/>
            <w:u w:val="none"/>
            <w:lang w:eastAsia="ja-JP"/>
          </w:rPr>
          <w:t>www.sennheiser.com</w:t>
        </w:r>
      </w:hyperlink>
      <w:r w:rsidR="00C91912">
        <w:rPr>
          <w:rFonts w:ascii="Noto Sans JP" w:eastAsia="Noto Sans JP" w:hAnsi="Noto Sans JP"/>
          <w:color w:val="0095D5" w:themeColor="accent1"/>
          <w:szCs w:val="18"/>
          <w:lang w:eastAsia="ja-JP"/>
        </w:rPr>
        <w:t xml:space="preserve"> </w:t>
      </w:r>
    </w:p>
    <w:p w14:paraId="73B3DEA7" w14:textId="77777777" w:rsidR="00BE01F4" w:rsidRDefault="00FC7392">
      <w:pPr>
        <w:spacing w:line="276" w:lineRule="auto"/>
        <w:rPr>
          <w:rFonts w:ascii="Noto Sans JP" w:eastAsia="Noto Sans JP" w:hAnsi="Noto Sans JP"/>
          <w:color w:val="0095D5" w:themeColor="accent1"/>
          <w:szCs w:val="18"/>
          <w:lang w:eastAsia="ja-JP"/>
        </w:rPr>
      </w:pPr>
      <w:hyperlink r:id="rId20" w:history="1">
        <w:r w:rsidR="00C91912">
          <w:rPr>
            <w:rStyle w:val="Hyperlink"/>
            <w:rFonts w:ascii="Noto Sans JP" w:eastAsia="Noto Sans JP" w:hAnsi="Noto Sans JP"/>
            <w:color w:val="0095D5" w:themeColor="accent1"/>
            <w:szCs w:val="18"/>
            <w:u w:val="none"/>
            <w:lang w:eastAsia="ja-JP"/>
          </w:rPr>
          <w:t>www.sennheiser-hearing.com</w:t>
        </w:r>
      </w:hyperlink>
    </w:p>
    <w:bookmarkEnd w:id="1"/>
    <w:p w14:paraId="73B3DEA8" w14:textId="77777777" w:rsidR="00BE01F4" w:rsidRDefault="00BE01F4">
      <w:pPr>
        <w:pStyle w:val="About"/>
        <w:spacing w:line="276" w:lineRule="auto"/>
        <w:rPr>
          <w:rFonts w:ascii="Noto Sans JP" w:eastAsia="Noto Sans JP" w:hAnsi="Noto Sans JP"/>
          <w:lang w:eastAsia="ja-JP"/>
        </w:rPr>
      </w:pPr>
    </w:p>
    <w:p w14:paraId="73D2F6A4" w14:textId="77777777" w:rsidR="003B2113" w:rsidRPr="003B2113" w:rsidRDefault="003B2113" w:rsidP="003B2113">
      <w:pPr>
        <w:spacing w:line="276" w:lineRule="auto"/>
        <w:rPr>
          <w:rFonts w:ascii="Noto Sans JP" w:eastAsia="Noto Sans JP" w:hAnsi="Noto Sans JP"/>
          <w:b/>
          <w:bCs/>
          <w:lang w:eastAsia="ja-JP"/>
        </w:rPr>
      </w:pPr>
      <w:r w:rsidRPr="003B2113">
        <w:rPr>
          <w:rFonts w:ascii="Noto Sans JP" w:eastAsia="Noto Sans JP" w:hAnsi="Noto Sans JP" w:hint="eastAsia"/>
          <w:b/>
          <w:bCs/>
          <w:lang w:eastAsia="ja-JP"/>
        </w:rPr>
        <w:t>当プレスリリースに関するお問い合わせ</w:t>
      </w:r>
    </w:p>
    <w:p w14:paraId="7F4CE4F7" w14:textId="77777777" w:rsidR="003B2113" w:rsidRPr="003B2113" w:rsidRDefault="003B2113" w:rsidP="003B2113">
      <w:pPr>
        <w:spacing w:line="276" w:lineRule="auto"/>
        <w:rPr>
          <w:rFonts w:ascii="Noto Sans JP" w:eastAsia="Noto Sans JP" w:hAnsi="Noto Sans JP"/>
          <w:lang w:eastAsia="ja-JP"/>
        </w:rPr>
      </w:pPr>
    </w:p>
    <w:p w14:paraId="43F8CD71" w14:textId="77777777" w:rsidR="003B2113" w:rsidRPr="003B2113" w:rsidRDefault="003B2113" w:rsidP="003B2113">
      <w:pPr>
        <w:spacing w:line="276" w:lineRule="auto"/>
        <w:rPr>
          <w:rFonts w:ascii="Noto Sans JP" w:eastAsia="Noto Sans JP" w:hAnsi="Noto Sans JP"/>
          <w:lang w:eastAsia="ja-JP"/>
        </w:rPr>
      </w:pPr>
      <w:r w:rsidRPr="003B2113">
        <w:rPr>
          <w:rFonts w:ascii="Noto Sans JP" w:eastAsia="Noto Sans JP" w:hAnsi="Noto Sans JP" w:hint="eastAsia"/>
          <w:lang w:eastAsia="ja-JP"/>
        </w:rPr>
        <w:t>ゼンハイザージャパン株式会社</w:t>
      </w:r>
    </w:p>
    <w:p w14:paraId="3AEE4FAD" w14:textId="77777777" w:rsidR="003B2113" w:rsidRPr="003B2113" w:rsidRDefault="003B2113" w:rsidP="003B2113">
      <w:pPr>
        <w:spacing w:line="276" w:lineRule="auto"/>
        <w:rPr>
          <w:rFonts w:ascii="Noto Sans JP" w:eastAsia="Noto Sans JP" w:hAnsi="Noto Sans JP"/>
        </w:rPr>
      </w:pPr>
      <w:r w:rsidRPr="003B2113">
        <w:rPr>
          <w:rFonts w:ascii="Noto Sans JP" w:eastAsia="Noto Sans JP" w:hAnsi="Noto Sans JP" w:hint="eastAsia"/>
        </w:rPr>
        <w:t>永富</w:t>
      </w:r>
    </w:p>
    <w:p w14:paraId="637381B4" w14:textId="77777777" w:rsidR="003B2113" w:rsidRPr="003B2113" w:rsidRDefault="003B2113" w:rsidP="003B2113">
      <w:pPr>
        <w:spacing w:line="276" w:lineRule="auto"/>
        <w:rPr>
          <w:rFonts w:ascii="Noto Sans JP" w:eastAsia="Noto Sans JP" w:hAnsi="Noto Sans JP"/>
        </w:rPr>
      </w:pPr>
      <w:r w:rsidRPr="003B2113">
        <w:rPr>
          <w:rFonts w:ascii="Noto Sans JP" w:eastAsia="Noto Sans JP" w:hAnsi="Noto Sans JP"/>
        </w:rPr>
        <w:t>teruishi.nagatomi@sennheiser.com</w:t>
      </w:r>
    </w:p>
    <w:p w14:paraId="6143B8C5" w14:textId="77777777" w:rsidR="003B2113" w:rsidRPr="003B2113" w:rsidRDefault="003B2113" w:rsidP="003B2113">
      <w:pPr>
        <w:spacing w:line="276" w:lineRule="auto"/>
        <w:rPr>
          <w:rFonts w:ascii="Noto Sans JP" w:eastAsia="Noto Sans JP" w:hAnsi="Noto Sans JP"/>
        </w:rPr>
      </w:pPr>
      <w:r w:rsidRPr="003B2113">
        <w:rPr>
          <w:rFonts w:ascii="Noto Sans JP" w:eastAsia="Noto Sans JP" w:hAnsi="Noto Sans JP"/>
        </w:rPr>
        <w:t>+81 364068911</w:t>
      </w:r>
    </w:p>
    <w:p w14:paraId="7E144A5C" w14:textId="77777777" w:rsidR="003B2113" w:rsidRPr="003B2113" w:rsidRDefault="003B2113" w:rsidP="003B2113">
      <w:pPr>
        <w:spacing w:line="276" w:lineRule="auto"/>
        <w:rPr>
          <w:rFonts w:ascii="Noto Sans JP" w:eastAsia="Noto Sans JP" w:hAnsi="Noto Sans JP"/>
        </w:rPr>
      </w:pPr>
    </w:p>
    <w:p w14:paraId="50A4237D" w14:textId="77777777" w:rsidR="00763EEC" w:rsidRPr="00B27F4F" w:rsidRDefault="00763EEC" w:rsidP="00763EEC">
      <w:pPr>
        <w:pStyle w:val="Contact"/>
        <w:spacing w:line="276" w:lineRule="auto"/>
        <w:rPr>
          <w:rFonts w:ascii="Noto Sans JP" w:eastAsia="Noto Sans JP" w:hAnsi="Noto Sans JP"/>
          <w:sz w:val="18"/>
          <w:szCs w:val="28"/>
          <w:lang w:eastAsia="ja-JP"/>
        </w:rPr>
      </w:pPr>
      <w:r w:rsidRPr="00B27F4F">
        <w:rPr>
          <w:rFonts w:ascii="Noto Sans JP" w:eastAsia="Noto Sans JP" w:hAnsi="Noto Sans JP" w:hint="eastAsia"/>
          <w:sz w:val="18"/>
          <w:szCs w:val="28"/>
          <w:lang w:eastAsia="ja-JP"/>
        </w:rPr>
        <w:t>ゼンハイザージャパン</w:t>
      </w:r>
      <w:r>
        <w:rPr>
          <w:rFonts w:ascii="Noto Sans JP" w:eastAsia="Noto Sans JP" w:hAnsi="Noto Sans JP"/>
          <w:sz w:val="18"/>
          <w:szCs w:val="28"/>
          <w:lang w:eastAsia="ja-JP"/>
        </w:rPr>
        <w:t>PR</w:t>
      </w:r>
      <w:r>
        <w:rPr>
          <w:rFonts w:ascii="Noto Sans JP" w:eastAsia="Noto Sans JP" w:hAnsi="Noto Sans JP" w:hint="eastAsia"/>
          <w:sz w:val="18"/>
          <w:szCs w:val="28"/>
          <w:lang w:eastAsia="ja-JP"/>
        </w:rPr>
        <w:t>事務局</w:t>
      </w:r>
    </w:p>
    <w:p w14:paraId="43F26068" w14:textId="77777777" w:rsidR="00763EEC" w:rsidRPr="00B27F4F" w:rsidRDefault="00763EEC" w:rsidP="00763EEC">
      <w:pPr>
        <w:pStyle w:val="Contact"/>
        <w:spacing w:line="276" w:lineRule="auto"/>
        <w:rPr>
          <w:rFonts w:ascii="Noto Sans JP" w:eastAsia="Noto Sans JP" w:hAnsi="Noto Sans JP"/>
          <w:sz w:val="18"/>
          <w:szCs w:val="28"/>
        </w:rPr>
      </w:pPr>
      <w:proofErr w:type="spellStart"/>
      <w:r w:rsidRPr="00B27F4F">
        <w:rPr>
          <w:rFonts w:ascii="Noto Sans JP" w:eastAsia="Noto Sans JP" w:hAnsi="Noto Sans JP" w:hint="eastAsia"/>
          <w:sz w:val="18"/>
          <w:szCs w:val="28"/>
        </w:rPr>
        <w:t>中村</w:t>
      </w:r>
      <w:proofErr w:type="spellEnd"/>
    </w:p>
    <w:p w14:paraId="44694222" w14:textId="77777777" w:rsidR="00763EEC" w:rsidRPr="00B27F4F" w:rsidRDefault="00763EEC" w:rsidP="00763EEC">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sennheiser@pjbc.co.jp</w:t>
      </w:r>
    </w:p>
    <w:p w14:paraId="151AEFB7" w14:textId="77777777" w:rsidR="00763EEC" w:rsidRPr="00AA35EE" w:rsidRDefault="00763EEC" w:rsidP="00763EEC">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+81 345809156</w:t>
      </w:r>
    </w:p>
    <w:p w14:paraId="73B3DEAE" w14:textId="5D318ABC" w:rsidR="00BE01F4" w:rsidRPr="00763EEC" w:rsidRDefault="00BE01F4" w:rsidP="00763EEC">
      <w:pPr>
        <w:spacing w:line="276" w:lineRule="auto"/>
        <w:rPr>
          <w:rFonts w:ascii="Noto Sans JP" w:eastAsia="Noto Sans JP" w:hAnsi="Noto Sans JP"/>
        </w:rPr>
      </w:pPr>
    </w:p>
    <w:sectPr w:rsidR="00BE01F4" w:rsidRPr="00763EEC">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DEBF" w14:textId="77777777" w:rsidR="00BE01F4" w:rsidRDefault="00C91912">
      <w:pPr>
        <w:spacing w:line="240" w:lineRule="auto"/>
      </w:pPr>
      <w:r>
        <w:separator/>
      </w:r>
    </w:p>
  </w:endnote>
  <w:endnote w:type="continuationSeparator" w:id="0">
    <w:p w14:paraId="73B3DEC0" w14:textId="77777777" w:rsidR="00BE01F4" w:rsidRDefault="00C919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AEA6066E-99E0-4EB6-9BF3-78A0933D88E3}"/>
    <w:embedBold r:id="rId2" w:fontKey="{16A31B45-CC83-41A5-BFD1-15DACC6694F5}"/>
    <w:embedItalic r:id="rId3" w:fontKey="{05D3540B-48CE-45CE-8A03-699AAAE7F93E}"/>
  </w:font>
  <w:font w:name="Calibri">
    <w:panose1 w:val="020F0502020204030204"/>
    <w:charset w:val="00"/>
    <w:family w:val="swiss"/>
    <w:pitch w:val="variable"/>
    <w:sig w:usb0="E4002EFF" w:usb1="C000247B" w:usb2="00000009" w:usb3="00000000" w:csb0="000001FF" w:csb1="00000000"/>
    <w:embedRegular r:id="rId4" w:fontKey="{CB150816-F0FC-4C29-B724-07BA76446306}"/>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A09165B-7B8E-488A-854D-F07EAA812CA5}"/>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DEC5" w14:textId="77777777" w:rsidR="00BE01F4" w:rsidRDefault="00C91912">
    <w:pPr>
      <w:pStyle w:val="Footer"/>
      <w:tabs>
        <w:tab w:val="left" w:pos="3068"/>
      </w:tabs>
    </w:pPr>
    <w:r>
      <w:rPr>
        <w:noProof/>
        <w:lang w:val="en-US" w:eastAsia="ja-JP"/>
      </w:rPr>
      <w:drawing>
        <wp:anchor distT="0" distB="0" distL="114300" distR="114300" simplePos="0" relativeHeight="251673600" behindDoc="0" locked="1" layoutInCell="1" allowOverlap="1" wp14:anchorId="73B3DECA" wp14:editId="73B3DECB">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3DEBD" w14:textId="77777777" w:rsidR="00BE01F4" w:rsidRDefault="00C91912">
      <w:pPr>
        <w:spacing w:line="240" w:lineRule="auto"/>
      </w:pPr>
      <w:r>
        <w:separator/>
      </w:r>
    </w:p>
  </w:footnote>
  <w:footnote w:type="continuationSeparator" w:id="0">
    <w:p w14:paraId="73B3DEBE" w14:textId="77777777" w:rsidR="00BE01F4" w:rsidRDefault="00C919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DEC1" w14:textId="77777777" w:rsidR="00BE01F4" w:rsidRDefault="00C91912">
    <w:pPr>
      <w:pStyle w:val="Header"/>
      <w:rPr>
        <w:color w:val="0095D5" w:themeColor="accent1"/>
      </w:rPr>
    </w:pPr>
    <w:r>
      <w:rPr>
        <w:noProof/>
        <w:color w:val="0095D5" w:themeColor="accent1"/>
        <w:lang w:val="en-US" w:eastAsia="ja-JP"/>
      </w:rPr>
      <w:drawing>
        <wp:anchor distT="0" distB="0" distL="114300" distR="114300" simplePos="0" relativeHeight="251656192" behindDoc="0" locked="1" layoutInCell="1" allowOverlap="1" wp14:anchorId="73B3DEC6" wp14:editId="73B3DEC7">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color w:val="0095D5" w:themeColor="accent1"/>
        <w:lang w:eastAsia="ja-JP"/>
      </w:rPr>
      <w:t>プレスリリース</w:t>
    </w:r>
  </w:p>
  <w:p w14:paraId="73B3DEC2" w14:textId="77777777" w:rsidR="00BE01F4" w:rsidRDefault="00C91912">
    <w:pPr>
      <w:pStyle w:val="Header"/>
    </w:pPr>
    <w:r>
      <w:fldChar w:fldCharType="begin"/>
    </w:r>
    <w:r>
      <w:instrText xml:space="preserve"> PAGE  \* Arabic  \* MERGEFORMAT </w:instrText>
    </w:r>
    <w:r>
      <w:fldChar w:fldCharType="separate"/>
    </w:r>
    <w:r>
      <w:rPr>
        <w:rFonts w:hint="eastAsia"/>
        <w:noProof/>
      </w:rPr>
      <w:t>6</w:t>
    </w:r>
    <w:r>
      <w:rPr>
        <w:noProof/>
      </w:rPr>
      <w:fldChar w:fldCharType="end"/>
    </w:r>
    <w:r>
      <w:t>/</w:t>
    </w:r>
    <w:r w:rsidR="00FC7392">
      <w:fldChar w:fldCharType="begin"/>
    </w:r>
    <w:r w:rsidR="00FC7392">
      <w:instrText xml:space="preserve"> NUMPAGES  \* Arabic  \* MERGEFORMAT </w:instrText>
    </w:r>
    <w:r w:rsidR="00FC7392">
      <w:fldChar w:fldCharType="separate"/>
    </w:r>
    <w:r>
      <w:rPr>
        <w:rFonts w:hint="eastAsia"/>
        <w:noProof/>
      </w:rPr>
      <w:t>6</w:t>
    </w:r>
    <w:r w:rsidR="00FC739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DEC3" w14:textId="77777777" w:rsidR="00BE01F4" w:rsidRDefault="00C91912">
    <w:pPr>
      <w:pStyle w:val="Header"/>
      <w:rPr>
        <w:color w:val="0095D5" w:themeColor="accent1"/>
      </w:rPr>
    </w:pPr>
    <w:r>
      <w:rPr>
        <w:noProof/>
        <w:color w:val="0095D5" w:themeColor="accent1"/>
        <w:lang w:val="en-US" w:eastAsia="ja-JP"/>
      </w:rPr>
      <w:drawing>
        <wp:anchor distT="0" distB="0" distL="114300" distR="114300" simplePos="0" relativeHeight="251671552" behindDoc="0" locked="1" layoutInCell="1" allowOverlap="1" wp14:anchorId="73B3DEC8" wp14:editId="73B3DEC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PRESS RELEASE</w:t>
    </w:r>
  </w:p>
  <w:p w14:paraId="73B3DEC4" w14:textId="77777777" w:rsidR="00BE01F4" w:rsidRDefault="00C91912">
    <w:pPr>
      <w:pStyle w:val="Header"/>
    </w:pPr>
    <w:r>
      <w:fldChar w:fldCharType="begin"/>
    </w:r>
    <w:r>
      <w:instrText xml:space="preserve"> PAGE  \* Arabic  \* MERGEFORMAT </w:instrText>
    </w:r>
    <w:r>
      <w:fldChar w:fldCharType="separate"/>
    </w:r>
    <w:r>
      <w:rPr>
        <w:rFonts w:hint="eastAsia"/>
        <w:noProof/>
      </w:rPr>
      <w:t>1</w:t>
    </w:r>
    <w:r>
      <w:rPr>
        <w:noProof/>
      </w:rPr>
      <w:fldChar w:fldCharType="end"/>
    </w:r>
    <w:r>
      <w:t>/</w:t>
    </w:r>
    <w:r w:rsidR="00FC7392">
      <w:fldChar w:fldCharType="begin"/>
    </w:r>
    <w:r w:rsidR="00FC7392">
      <w:instrText xml:space="preserve"> NUMPAGES  \* Arabic  \* MERGEFORMAT </w:instrText>
    </w:r>
    <w:r w:rsidR="00FC7392">
      <w:fldChar w:fldCharType="separate"/>
    </w:r>
    <w:r>
      <w:rPr>
        <w:rFonts w:hint="eastAsia"/>
        <w:noProof/>
      </w:rPr>
      <w:t>6</w:t>
    </w:r>
    <w:r w:rsidR="00FC739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410932">
    <w:abstractNumId w:val="6"/>
  </w:num>
  <w:num w:numId="2" w16cid:durableId="567035967">
    <w:abstractNumId w:val="3"/>
  </w:num>
  <w:num w:numId="3" w16cid:durableId="638457827">
    <w:abstractNumId w:val="26"/>
  </w:num>
  <w:num w:numId="4" w16cid:durableId="721245378">
    <w:abstractNumId w:val="5"/>
  </w:num>
  <w:num w:numId="5" w16cid:durableId="230235910">
    <w:abstractNumId w:val="21"/>
  </w:num>
  <w:num w:numId="6" w16cid:durableId="467018898">
    <w:abstractNumId w:val="10"/>
  </w:num>
  <w:num w:numId="7" w16cid:durableId="9010180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1739396">
    <w:abstractNumId w:val="2"/>
  </w:num>
  <w:num w:numId="9" w16cid:durableId="933854764">
    <w:abstractNumId w:val="17"/>
  </w:num>
  <w:num w:numId="10" w16cid:durableId="1508910854">
    <w:abstractNumId w:val="1"/>
  </w:num>
  <w:num w:numId="11" w16cid:durableId="813105824">
    <w:abstractNumId w:val="7"/>
  </w:num>
  <w:num w:numId="12" w16cid:durableId="1257178183">
    <w:abstractNumId w:val="18"/>
  </w:num>
  <w:num w:numId="13" w16cid:durableId="147986969">
    <w:abstractNumId w:val="25"/>
  </w:num>
  <w:num w:numId="14" w16cid:durableId="1165515205">
    <w:abstractNumId w:val="4"/>
  </w:num>
  <w:num w:numId="15" w16cid:durableId="76025198">
    <w:abstractNumId w:val="19"/>
  </w:num>
  <w:num w:numId="16" w16cid:durableId="895050369">
    <w:abstractNumId w:val="13"/>
  </w:num>
  <w:num w:numId="17" w16cid:durableId="982735279">
    <w:abstractNumId w:val="11"/>
  </w:num>
  <w:num w:numId="18" w16cid:durableId="1144934221">
    <w:abstractNumId w:val="9"/>
  </w:num>
  <w:num w:numId="19" w16cid:durableId="193616780">
    <w:abstractNumId w:val="15"/>
  </w:num>
  <w:num w:numId="20" w16cid:durableId="381902233">
    <w:abstractNumId w:val="16"/>
  </w:num>
  <w:num w:numId="21" w16cid:durableId="196478226">
    <w:abstractNumId w:val="20"/>
  </w:num>
  <w:num w:numId="22" w16cid:durableId="679547890">
    <w:abstractNumId w:val="24"/>
  </w:num>
  <w:num w:numId="23" w16cid:durableId="1283851342">
    <w:abstractNumId w:val="22"/>
  </w:num>
  <w:num w:numId="24" w16cid:durableId="1974099777">
    <w:abstractNumId w:val="23"/>
  </w:num>
  <w:num w:numId="25" w16cid:durableId="1871986394">
    <w:abstractNumId w:val="0"/>
  </w:num>
  <w:num w:numId="26" w16cid:durableId="428818507">
    <w:abstractNumId w:val="14"/>
  </w:num>
  <w:num w:numId="27" w16cid:durableId="1462842368">
    <w:abstractNumId w:val="12"/>
  </w:num>
  <w:num w:numId="28" w16cid:durableId="1899828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08"/>
  <w:hyphenationZone w:val="425"/>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BE01F4"/>
    <w:rsid w:val="003B2113"/>
    <w:rsid w:val="004769B3"/>
    <w:rsid w:val="00607334"/>
    <w:rsid w:val="00763EEC"/>
    <w:rsid w:val="00BE01F4"/>
    <w:rsid w:val="00C91912"/>
    <w:rsid w:val="00D129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73B3DE68"/>
  <w15:docId w15:val="{566130E8-A813-4671-AA9D-90AFE81C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sz w:val="18"/>
      <w:lang w:val="en-GB"/>
    </w:rPr>
  </w:style>
  <w:style w:type="paragraph" w:customStyle="1" w:styleId="release-content-contactdetails-list-item">
    <w:name w:val="release-content-contact__details-list-ite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Pr>
      <w:color w:val="808080"/>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definitionslistrow">
    <w:name w:val="definitions__list__row"/>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style>
  <w:style w:type="character" w:customStyle="1" w:styleId="wacimagecontainer">
    <w:name w:val="wacimagecontain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761955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699538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9830256">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soniccrusader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76747-83DE-4483-91EB-05BE8D74A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5C1C88-523C-4A81-915D-C2F42ABE6DEF}">
  <ds:schemaRefs>
    <ds:schemaRef ds:uri="http://schemas.microsoft.com/office/infopath/2007/PartnerControls"/>
    <ds:schemaRef ds:uri="ef733840-a030-407a-81fd-8542cf71766b"/>
    <ds:schemaRef ds:uri="http://purl.org/dc/elements/1.1/"/>
    <ds:schemaRef ds:uri="http://schemas.microsoft.com/office/2006/metadata/properties"/>
    <ds:schemaRef ds:uri="4f0e5b64-9eed-4a48-b14c-1c28240562d1"/>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1722387F-F9AF-4305-A5F0-4F65283246CE}">
  <ds:schemaRefs>
    <ds:schemaRef ds:uri="http://schemas.microsoft.com/sharepoint/v3/contenttype/forms"/>
  </ds:schemaRefs>
</ds:datastoreItem>
</file>

<file path=customXml/itemProps4.xml><?xml version="1.0" encoding="utf-8"?>
<ds:datastoreItem xmlns:ds="http://schemas.openxmlformats.org/officeDocument/2006/customXml" ds:itemID="{F9AA381F-E4C1-453E-BD61-1E128D77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509</Words>
  <Characters>2904</Characters>
  <Application>Microsoft Office Word</Application>
  <DocSecurity>0</DocSecurity>
  <Lines>24</Lines>
  <Paragraphs>6</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5</cp:revision>
  <cp:lastPrinted>2024-03-01T07:06:00Z</cp:lastPrinted>
  <dcterms:created xsi:type="dcterms:W3CDTF">2024-02-26T12:20:00Z</dcterms:created>
  <dcterms:modified xsi:type="dcterms:W3CDTF">2024-03-01T07:06:00Z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